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1A6" w:rsidRPr="00EE642B" w:rsidRDefault="00806DAF" w:rsidP="00A44758">
      <w:pPr>
        <w:pStyle w:val="Heading1"/>
        <w:tabs>
          <w:tab w:val="left" w:pos="0"/>
        </w:tabs>
        <w:spacing w:before="0" w:line="360" w:lineRule="auto"/>
        <w:jc w:val="center"/>
        <w:rPr>
          <w:rFonts w:ascii="Times New Roman" w:hAnsi="Times New Roman"/>
          <w:color w:val="auto"/>
          <w:sz w:val="24"/>
          <w:szCs w:val="24"/>
        </w:rPr>
      </w:pPr>
      <w:r>
        <w:rPr>
          <w:rFonts w:ascii="Times New Roman" w:hAnsi="Times New Roman"/>
          <w:color w:val="auto"/>
          <w:sz w:val="24"/>
          <w:szCs w:val="24"/>
        </w:rPr>
        <w:t>Framework to integrate livestock into rain water management strategies and practices</w:t>
      </w:r>
    </w:p>
    <w:p w:rsidR="00C34B86" w:rsidRPr="00EE642B" w:rsidRDefault="00C34B86" w:rsidP="00CB31A6">
      <w:pPr>
        <w:spacing w:after="0" w:line="360" w:lineRule="auto"/>
        <w:rPr>
          <w:rFonts w:ascii="Times New Roman" w:hAnsi="Times New Roman"/>
          <w:sz w:val="24"/>
          <w:szCs w:val="24"/>
        </w:rPr>
      </w:pPr>
    </w:p>
    <w:p w:rsidR="00A45191" w:rsidRPr="001D2720" w:rsidRDefault="00F1028B" w:rsidP="001D2720">
      <w:pPr>
        <w:jc w:val="both"/>
        <w:rPr>
          <w:rFonts w:ascii="Times New Roman" w:hAnsi="Times New Roman"/>
          <w:sz w:val="24"/>
          <w:szCs w:val="24"/>
        </w:rPr>
      </w:pPr>
      <w:r>
        <w:rPr>
          <w:rFonts w:ascii="Times New Roman" w:hAnsi="Times New Roman"/>
          <w:sz w:val="24"/>
          <w:szCs w:val="24"/>
        </w:rPr>
        <w:t>With a view to</w:t>
      </w:r>
      <w:r w:rsidR="003205C8" w:rsidRPr="001D2720">
        <w:rPr>
          <w:rFonts w:ascii="Times New Roman" w:hAnsi="Times New Roman"/>
          <w:sz w:val="24"/>
          <w:szCs w:val="24"/>
        </w:rPr>
        <w:t xml:space="preserve"> </w:t>
      </w:r>
      <w:r w:rsidR="001A5368" w:rsidRPr="001D2720">
        <w:rPr>
          <w:rFonts w:ascii="Times New Roman" w:hAnsi="Times New Roman"/>
          <w:sz w:val="24"/>
          <w:szCs w:val="24"/>
        </w:rPr>
        <w:t>develop</w:t>
      </w:r>
      <w:r>
        <w:rPr>
          <w:rFonts w:ascii="Times New Roman" w:hAnsi="Times New Roman"/>
          <w:sz w:val="24"/>
          <w:szCs w:val="24"/>
        </w:rPr>
        <w:t>ing</w:t>
      </w:r>
      <w:r w:rsidR="001A5368" w:rsidRPr="001D2720">
        <w:rPr>
          <w:rFonts w:ascii="Times New Roman" w:hAnsi="Times New Roman"/>
          <w:sz w:val="24"/>
          <w:szCs w:val="24"/>
        </w:rPr>
        <w:t xml:space="preserve"> of a menu </w:t>
      </w:r>
      <w:r w:rsidR="00A45191" w:rsidRPr="001D2720">
        <w:rPr>
          <w:rFonts w:ascii="Times New Roman" w:hAnsi="Times New Roman"/>
          <w:sz w:val="24"/>
          <w:szCs w:val="24"/>
        </w:rPr>
        <w:t xml:space="preserve">of strategies, </w:t>
      </w:r>
      <w:r w:rsidRPr="001D2720">
        <w:rPr>
          <w:rFonts w:ascii="Times New Roman" w:hAnsi="Times New Roman"/>
          <w:sz w:val="24"/>
          <w:szCs w:val="24"/>
        </w:rPr>
        <w:t xml:space="preserve">interventions and </w:t>
      </w:r>
      <w:r w:rsidR="00A45191" w:rsidRPr="001D2720">
        <w:rPr>
          <w:rFonts w:ascii="Times New Roman" w:hAnsi="Times New Roman"/>
          <w:sz w:val="24"/>
          <w:szCs w:val="24"/>
        </w:rPr>
        <w:t xml:space="preserve">practices for integrating livestock into RWM we drafted a framework as indicated </w:t>
      </w:r>
      <w:r>
        <w:rPr>
          <w:rFonts w:ascii="Times New Roman" w:hAnsi="Times New Roman"/>
          <w:sz w:val="24"/>
          <w:szCs w:val="24"/>
        </w:rPr>
        <w:t>in the</w:t>
      </w:r>
      <w:r w:rsidR="00A45191" w:rsidRPr="001D2720">
        <w:rPr>
          <w:rFonts w:ascii="Times New Roman" w:hAnsi="Times New Roman"/>
          <w:sz w:val="24"/>
          <w:szCs w:val="24"/>
        </w:rPr>
        <w:t xml:space="preserve"> </w:t>
      </w:r>
      <w:r w:rsidR="00C34B86">
        <w:rPr>
          <w:rFonts w:ascii="Times New Roman" w:hAnsi="Times New Roman"/>
          <w:sz w:val="24"/>
          <w:szCs w:val="24"/>
        </w:rPr>
        <w:t>t</w:t>
      </w:r>
      <w:r w:rsidR="00A45191" w:rsidRPr="001D2720">
        <w:rPr>
          <w:rFonts w:ascii="Times New Roman" w:hAnsi="Times New Roman"/>
          <w:sz w:val="24"/>
          <w:szCs w:val="24"/>
        </w:rPr>
        <w:t>ables below.</w:t>
      </w:r>
      <w:r w:rsidR="001D2720" w:rsidRPr="001D2720">
        <w:rPr>
          <w:rFonts w:ascii="Times New Roman" w:hAnsi="Times New Roman"/>
          <w:sz w:val="24"/>
          <w:szCs w:val="24"/>
        </w:rPr>
        <w:t xml:space="preserve"> </w:t>
      </w:r>
      <w:r w:rsidR="00C34B86">
        <w:rPr>
          <w:rFonts w:ascii="Times New Roman" w:hAnsi="Times New Roman"/>
          <w:sz w:val="24"/>
          <w:szCs w:val="24"/>
        </w:rPr>
        <w:t xml:space="preserve">These </w:t>
      </w:r>
      <w:r w:rsidR="00C34B86" w:rsidRPr="00C34B86">
        <w:rPr>
          <w:rFonts w:ascii="Times New Roman" w:hAnsi="Times New Roman"/>
          <w:sz w:val="24"/>
          <w:szCs w:val="24"/>
        </w:rPr>
        <w:t xml:space="preserve">tables </w:t>
      </w:r>
      <w:r w:rsidR="00C34B86">
        <w:rPr>
          <w:rFonts w:ascii="Times New Roman" w:hAnsi="Times New Roman"/>
          <w:sz w:val="24"/>
          <w:szCs w:val="24"/>
        </w:rPr>
        <w:t xml:space="preserve">are extracted from a 35 page </w:t>
      </w:r>
      <w:r w:rsidR="00C34B86" w:rsidRPr="00C34B86">
        <w:rPr>
          <w:rFonts w:ascii="Times New Roman" w:hAnsi="Times New Roman"/>
          <w:sz w:val="24"/>
          <w:szCs w:val="24"/>
        </w:rPr>
        <w:t xml:space="preserve">draft report we produced on </w:t>
      </w:r>
      <w:r w:rsidR="00C34B86">
        <w:rPr>
          <w:rFonts w:ascii="Times New Roman" w:hAnsi="Times New Roman"/>
          <w:sz w:val="24"/>
          <w:szCs w:val="24"/>
        </w:rPr>
        <w:t>i</w:t>
      </w:r>
      <w:r w:rsidR="00C34B86" w:rsidRPr="00C34B86">
        <w:rPr>
          <w:rFonts w:ascii="Times New Roman" w:hAnsi="Times New Roman"/>
          <w:sz w:val="24"/>
          <w:szCs w:val="24"/>
        </w:rPr>
        <w:t>nitial analysis of R</w:t>
      </w:r>
      <w:r w:rsidR="00533AE9">
        <w:rPr>
          <w:rFonts w:ascii="Times New Roman" w:hAnsi="Times New Roman"/>
          <w:sz w:val="24"/>
          <w:szCs w:val="24"/>
        </w:rPr>
        <w:t>W</w:t>
      </w:r>
      <w:r w:rsidR="00C34B86" w:rsidRPr="00C34B86">
        <w:rPr>
          <w:rFonts w:ascii="Times New Roman" w:hAnsi="Times New Roman"/>
          <w:sz w:val="24"/>
          <w:szCs w:val="24"/>
        </w:rPr>
        <w:t>M</w:t>
      </w:r>
      <w:r w:rsidR="00533AE9">
        <w:rPr>
          <w:rFonts w:ascii="Times New Roman" w:hAnsi="Times New Roman"/>
          <w:sz w:val="24"/>
          <w:szCs w:val="24"/>
        </w:rPr>
        <w:t>s</w:t>
      </w:r>
      <w:r w:rsidR="00C34B86" w:rsidRPr="00C34B86">
        <w:rPr>
          <w:rFonts w:ascii="Times New Roman" w:hAnsi="Times New Roman"/>
          <w:sz w:val="24"/>
          <w:szCs w:val="24"/>
        </w:rPr>
        <w:t xml:space="preserve"> for study landscapes </w:t>
      </w:r>
      <w:r w:rsidR="00533AE9">
        <w:rPr>
          <w:rFonts w:ascii="Times New Roman" w:hAnsi="Times New Roman"/>
          <w:sz w:val="24"/>
          <w:szCs w:val="24"/>
        </w:rPr>
        <w:t>(</w:t>
      </w:r>
      <w:r w:rsidR="00C34B86" w:rsidRPr="00C34B86">
        <w:rPr>
          <w:rFonts w:ascii="Times New Roman" w:hAnsi="Times New Roman"/>
          <w:sz w:val="24"/>
          <w:szCs w:val="24"/>
        </w:rPr>
        <w:t>based on past work</w:t>
      </w:r>
      <w:r w:rsidR="00533AE9">
        <w:rPr>
          <w:rFonts w:ascii="Times New Roman" w:hAnsi="Times New Roman"/>
          <w:sz w:val="24"/>
          <w:szCs w:val="24"/>
        </w:rPr>
        <w:t>)</w:t>
      </w:r>
      <w:r w:rsidR="00C34B86">
        <w:rPr>
          <w:rFonts w:ascii="Times New Roman" w:hAnsi="Times New Roman"/>
          <w:sz w:val="24"/>
          <w:szCs w:val="24"/>
        </w:rPr>
        <w:t xml:space="preserve">. </w:t>
      </w:r>
      <w:r w:rsidR="001D2720" w:rsidRPr="001D2720">
        <w:rPr>
          <w:rFonts w:ascii="Times New Roman" w:hAnsi="Times New Roman"/>
          <w:sz w:val="24"/>
          <w:szCs w:val="24"/>
        </w:rPr>
        <w:t>There are 14 sub</w:t>
      </w:r>
      <w:r w:rsidR="00CF4AB3">
        <w:rPr>
          <w:rFonts w:ascii="Times New Roman" w:hAnsi="Times New Roman"/>
          <w:sz w:val="24"/>
          <w:szCs w:val="24"/>
        </w:rPr>
        <w:t>-</w:t>
      </w:r>
      <w:r w:rsidR="001D2720" w:rsidRPr="001D2720">
        <w:rPr>
          <w:rFonts w:ascii="Times New Roman" w:hAnsi="Times New Roman"/>
          <w:sz w:val="24"/>
          <w:szCs w:val="24"/>
        </w:rPr>
        <w:t xml:space="preserve">strategies and associated practices grouped under the following four key </w:t>
      </w:r>
      <w:r w:rsidR="00533AE9">
        <w:rPr>
          <w:rFonts w:ascii="Times New Roman" w:hAnsi="Times New Roman"/>
          <w:sz w:val="24"/>
          <w:szCs w:val="24"/>
        </w:rPr>
        <w:t>categories/</w:t>
      </w:r>
      <w:r w:rsidR="001D2720" w:rsidRPr="001D2720">
        <w:rPr>
          <w:rFonts w:ascii="Times New Roman" w:hAnsi="Times New Roman"/>
          <w:sz w:val="24"/>
          <w:szCs w:val="24"/>
        </w:rPr>
        <w:t xml:space="preserve">strategies:  </w:t>
      </w:r>
    </w:p>
    <w:p w:rsidR="00A45191" w:rsidRPr="001D2720" w:rsidRDefault="00A45191" w:rsidP="001D2720">
      <w:pPr>
        <w:spacing w:after="0" w:line="360" w:lineRule="auto"/>
        <w:jc w:val="both"/>
        <w:rPr>
          <w:rFonts w:ascii="Times New Roman" w:hAnsi="Times New Roman"/>
          <w:sz w:val="24"/>
          <w:szCs w:val="24"/>
        </w:rPr>
      </w:pPr>
      <w:r w:rsidRPr="001D2720">
        <w:rPr>
          <w:rFonts w:ascii="Times New Roman" w:hAnsi="Times New Roman"/>
          <w:sz w:val="24"/>
          <w:szCs w:val="24"/>
        </w:rPr>
        <w:t xml:space="preserve">Strategy I: Increasing spatial and temporal plant water availability </w:t>
      </w:r>
      <w:r w:rsidR="001D2720" w:rsidRPr="001D2720">
        <w:rPr>
          <w:rFonts w:ascii="Times New Roman" w:hAnsi="Times New Roman"/>
          <w:sz w:val="24"/>
          <w:szCs w:val="24"/>
        </w:rPr>
        <w:t>(both</w:t>
      </w:r>
      <w:r w:rsidR="00C8174C" w:rsidRPr="001D2720">
        <w:rPr>
          <w:rFonts w:ascii="Times New Roman" w:hAnsi="Times New Roman"/>
          <w:sz w:val="24"/>
          <w:szCs w:val="24"/>
        </w:rPr>
        <w:t xml:space="preserve"> for food and </w:t>
      </w:r>
      <w:r w:rsidR="001D2720" w:rsidRPr="001D2720">
        <w:rPr>
          <w:rFonts w:ascii="Times New Roman" w:hAnsi="Times New Roman"/>
          <w:sz w:val="24"/>
          <w:szCs w:val="24"/>
        </w:rPr>
        <w:t>feed)</w:t>
      </w:r>
    </w:p>
    <w:p w:rsidR="00A45191" w:rsidRPr="001D2720" w:rsidRDefault="00A45191" w:rsidP="001D2720">
      <w:pPr>
        <w:spacing w:after="0" w:line="360" w:lineRule="auto"/>
        <w:jc w:val="both"/>
        <w:rPr>
          <w:rFonts w:ascii="Times New Roman" w:hAnsi="Times New Roman"/>
          <w:sz w:val="24"/>
          <w:szCs w:val="24"/>
        </w:rPr>
      </w:pPr>
      <w:r w:rsidRPr="001D2720">
        <w:rPr>
          <w:rFonts w:ascii="Times New Roman" w:hAnsi="Times New Roman"/>
          <w:sz w:val="24"/>
          <w:szCs w:val="24"/>
        </w:rPr>
        <w:t>Strategy II: Increasing plant water uptake</w:t>
      </w:r>
    </w:p>
    <w:p w:rsidR="00A45191" w:rsidRPr="001D2720" w:rsidRDefault="00A45191" w:rsidP="001D2720">
      <w:pPr>
        <w:spacing w:after="0" w:line="360" w:lineRule="auto"/>
        <w:jc w:val="both"/>
        <w:rPr>
          <w:rFonts w:ascii="Times New Roman" w:hAnsi="Times New Roman"/>
          <w:sz w:val="24"/>
          <w:szCs w:val="24"/>
        </w:rPr>
      </w:pPr>
      <w:r w:rsidRPr="001D2720">
        <w:rPr>
          <w:rFonts w:ascii="Times New Roman" w:hAnsi="Times New Roman"/>
          <w:sz w:val="24"/>
          <w:szCs w:val="24"/>
        </w:rPr>
        <w:t xml:space="preserve">Strategy III: Improving livestock feed sourcing and </w:t>
      </w:r>
      <w:r w:rsidR="00C8174C" w:rsidRPr="001D2720">
        <w:rPr>
          <w:rFonts w:ascii="Times New Roman" w:hAnsi="Times New Roman"/>
          <w:sz w:val="24"/>
          <w:szCs w:val="24"/>
        </w:rPr>
        <w:t>feeding techniques</w:t>
      </w:r>
    </w:p>
    <w:p w:rsidR="00A45191" w:rsidRPr="001D2720" w:rsidRDefault="00F1028B" w:rsidP="001D2720">
      <w:pPr>
        <w:spacing w:after="0" w:line="360" w:lineRule="auto"/>
        <w:jc w:val="both"/>
        <w:rPr>
          <w:rFonts w:ascii="Times New Roman" w:hAnsi="Times New Roman"/>
          <w:sz w:val="24"/>
          <w:szCs w:val="24"/>
        </w:rPr>
      </w:pPr>
      <w:r>
        <w:rPr>
          <w:rFonts w:ascii="Times New Roman" w:hAnsi="Times New Roman"/>
          <w:sz w:val="24"/>
          <w:szCs w:val="24"/>
        </w:rPr>
        <w:t>Strategy</w:t>
      </w:r>
      <w:r w:rsidR="00A45191" w:rsidRPr="001D2720">
        <w:rPr>
          <w:rFonts w:ascii="Times New Roman" w:hAnsi="Times New Roman"/>
          <w:sz w:val="24"/>
          <w:szCs w:val="24"/>
        </w:rPr>
        <w:t xml:space="preserve"> IV: Improving livestock management</w:t>
      </w:r>
    </w:p>
    <w:p w:rsidR="001D2720" w:rsidRDefault="001D2720" w:rsidP="001D2720">
      <w:pPr>
        <w:pStyle w:val="BodyText"/>
        <w:spacing w:after="0"/>
        <w:rPr>
          <w:rFonts w:ascii="Times New Roman" w:hAnsi="Times New Roman" w:cs="Times New Roman"/>
          <w:sz w:val="24"/>
          <w:szCs w:val="24"/>
        </w:rPr>
      </w:pPr>
    </w:p>
    <w:p w:rsidR="002672A2" w:rsidRDefault="001D2720" w:rsidP="001D2720">
      <w:pPr>
        <w:pStyle w:val="BodyText"/>
        <w:spacing w:after="0"/>
        <w:rPr>
          <w:rFonts w:ascii="Times New Roman" w:hAnsi="Times New Roman" w:cs="Times New Roman"/>
          <w:sz w:val="24"/>
          <w:szCs w:val="24"/>
        </w:rPr>
      </w:pPr>
      <w:r w:rsidRPr="001D2720">
        <w:rPr>
          <w:rFonts w:ascii="Times New Roman" w:hAnsi="Times New Roman" w:cs="Times New Roman"/>
          <w:sz w:val="24"/>
          <w:szCs w:val="24"/>
        </w:rPr>
        <w:t xml:space="preserve">Strategies I and II are </w:t>
      </w:r>
      <w:r w:rsidR="00F1028B">
        <w:rPr>
          <w:rFonts w:ascii="Times New Roman" w:hAnsi="Times New Roman" w:cs="Times New Roman"/>
          <w:sz w:val="24"/>
          <w:szCs w:val="24"/>
        </w:rPr>
        <w:t xml:space="preserve">the </w:t>
      </w:r>
      <w:r w:rsidRPr="001D2720">
        <w:rPr>
          <w:rFonts w:ascii="Times New Roman" w:hAnsi="Times New Roman" w:cs="Times New Roman"/>
          <w:sz w:val="24"/>
          <w:szCs w:val="24"/>
        </w:rPr>
        <w:t>most commonly known RWMs to improve the water productivity of crops.</w:t>
      </w:r>
      <w:r w:rsidR="002672A2">
        <w:rPr>
          <w:rFonts w:ascii="Times New Roman" w:hAnsi="Times New Roman" w:cs="Times New Roman"/>
          <w:sz w:val="24"/>
          <w:szCs w:val="24"/>
        </w:rPr>
        <w:t xml:space="preserve"> As crop residues constitute important </w:t>
      </w:r>
      <w:r w:rsidR="00F1028B">
        <w:rPr>
          <w:rFonts w:ascii="Times New Roman" w:hAnsi="Times New Roman" w:cs="Times New Roman"/>
          <w:sz w:val="24"/>
          <w:szCs w:val="24"/>
        </w:rPr>
        <w:t xml:space="preserve">components </w:t>
      </w:r>
      <w:r w:rsidR="002672A2">
        <w:rPr>
          <w:rFonts w:ascii="Times New Roman" w:hAnsi="Times New Roman" w:cs="Times New Roman"/>
          <w:sz w:val="24"/>
          <w:szCs w:val="24"/>
        </w:rPr>
        <w:t xml:space="preserve">of livestock </w:t>
      </w:r>
      <w:r w:rsidR="00F1028B">
        <w:rPr>
          <w:rFonts w:ascii="Times New Roman" w:hAnsi="Times New Roman" w:cs="Times New Roman"/>
          <w:sz w:val="24"/>
          <w:szCs w:val="24"/>
        </w:rPr>
        <w:t>diets</w:t>
      </w:r>
      <w:r w:rsidR="00C34B86">
        <w:rPr>
          <w:rFonts w:ascii="Times New Roman" w:hAnsi="Times New Roman" w:cs="Times New Roman"/>
          <w:sz w:val="24"/>
          <w:szCs w:val="24"/>
        </w:rPr>
        <w:t xml:space="preserve"> in the study landscapes</w:t>
      </w:r>
      <w:r w:rsidR="002672A2">
        <w:rPr>
          <w:rFonts w:ascii="Times New Roman" w:hAnsi="Times New Roman" w:cs="Times New Roman"/>
          <w:sz w:val="24"/>
          <w:szCs w:val="24"/>
        </w:rPr>
        <w:t xml:space="preserve">, </w:t>
      </w:r>
      <w:r w:rsidR="00CF4AB3">
        <w:rPr>
          <w:rFonts w:ascii="Times New Roman" w:hAnsi="Times New Roman" w:cs="Times New Roman"/>
          <w:sz w:val="24"/>
          <w:szCs w:val="24"/>
        </w:rPr>
        <w:t>these strategies are</w:t>
      </w:r>
      <w:r w:rsidR="002672A2">
        <w:rPr>
          <w:rFonts w:ascii="Times New Roman" w:hAnsi="Times New Roman" w:cs="Times New Roman"/>
          <w:sz w:val="24"/>
          <w:szCs w:val="24"/>
        </w:rPr>
        <w:t xml:space="preserve"> considered as </w:t>
      </w:r>
      <w:r w:rsidR="006A60BA">
        <w:rPr>
          <w:rFonts w:ascii="Times New Roman" w:hAnsi="Times New Roman" w:cs="Times New Roman"/>
          <w:sz w:val="24"/>
          <w:szCs w:val="24"/>
        </w:rPr>
        <w:t xml:space="preserve">an </w:t>
      </w:r>
      <w:r w:rsidR="002672A2">
        <w:rPr>
          <w:rFonts w:ascii="Times New Roman" w:hAnsi="Times New Roman" w:cs="Times New Roman"/>
          <w:sz w:val="24"/>
          <w:szCs w:val="24"/>
        </w:rPr>
        <w:t>important interface between crop</w:t>
      </w:r>
      <w:r w:rsidR="006A60BA">
        <w:rPr>
          <w:rFonts w:ascii="Times New Roman" w:hAnsi="Times New Roman" w:cs="Times New Roman"/>
          <w:sz w:val="24"/>
          <w:szCs w:val="24"/>
        </w:rPr>
        <w:t>s</w:t>
      </w:r>
      <w:r w:rsidR="002672A2">
        <w:rPr>
          <w:rFonts w:ascii="Times New Roman" w:hAnsi="Times New Roman" w:cs="Times New Roman"/>
          <w:sz w:val="24"/>
          <w:szCs w:val="24"/>
        </w:rPr>
        <w:t xml:space="preserve"> and livestock. Additionally most of the practices under strategies I and II can be applied to grazing</w:t>
      </w:r>
      <w:r w:rsidR="00CF4AB3">
        <w:rPr>
          <w:rFonts w:ascii="Times New Roman" w:hAnsi="Times New Roman" w:cs="Times New Roman"/>
          <w:sz w:val="24"/>
          <w:szCs w:val="24"/>
        </w:rPr>
        <w:t xml:space="preserve"> land, planted fodder and </w:t>
      </w:r>
      <w:r w:rsidR="006A60BA">
        <w:rPr>
          <w:rFonts w:ascii="Times New Roman" w:hAnsi="Times New Roman" w:cs="Times New Roman"/>
          <w:sz w:val="24"/>
          <w:szCs w:val="24"/>
        </w:rPr>
        <w:t xml:space="preserve">to </w:t>
      </w:r>
      <w:r w:rsidR="00CF4AB3">
        <w:rPr>
          <w:rFonts w:ascii="Times New Roman" w:hAnsi="Times New Roman" w:cs="Times New Roman"/>
          <w:sz w:val="24"/>
          <w:szCs w:val="24"/>
        </w:rPr>
        <w:t>on</w:t>
      </w:r>
      <w:r w:rsidR="00533AE9">
        <w:rPr>
          <w:rFonts w:ascii="Times New Roman" w:hAnsi="Times New Roman" w:cs="Times New Roman"/>
          <w:sz w:val="24"/>
          <w:szCs w:val="24"/>
        </w:rPr>
        <w:t>-</w:t>
      </w:r>
      <w:r w:rsidR="00CF4AB3">
        <w:rPr>
          <w:rFonts w:ascii="Times New Roman" w:hAnsi="Times New Roman" w:cs="Times New Roman"/>
          <w:sz w:val="24"/>
          <w:szCs w:val="24"/>
        </w:rPr>
        <w:t>farm trees.</w:t>
      </w:r>
    </w:p>
    <w:p w:rsidR="002672A2" w:rsidRDefault="002672A2" w:rsidP="001D2720">
      <w:pPr>
        <w:pStyle w:val="BodyText"/>
        <w:spacing w:after="0"/>
        <w:rPr>
          <w:rFonts w:ascii="Times New Roman" w:hAnsi="Times New Roman" w:cs="Times New Roman"/>
          <w:sz w:val="24"/>
          <w:szCs w:val="24"/>
        </w:rPr>
      </w:pPr>
    </w:p>
    <w:p w:rsidR="001D2720" w:rsidRDefault="002672A2" w:rsidP="001D2720">
      <w:pPr>
        <w:pStyle w:val="BodyText"/>
        <w:spacing w:after="0"/>
        <w:rPr>
          <w:rFonts w:ascii="Times New Roman" w:hAnsi="Times New Roman" w:cs="Times New Roman"/>
          <w:sz w:val="24"/>
          <w:szCs w:val="24"/>
        </w:rPr>
      </w:pPr>
      <w:r>
        <w:rPr>
          <w:rFonts w:ascii="Times New Roman" w:hAnsi="Times New Roman" w:cs="Times New Roman"/>
          <w:sz w:val="24"/>
          <w:szCs w:val="24"/>
        </w:rPr>
        <w:t xml:space="preserve">Strategies III and IV are mainly </w:t>
      </w:r>
      <w:r w:rsidR="001D2720" w:rsidRPr="001D2720">
        <w:rPr>
          <w:rFonts w:ascii="Times New Roman" w:hAnsi="Times New Roman" w:cs="Times New Roman"/>
          <w:sz w:val="24"/>
          <w:szCs w:val="24"/>
        </w:rPr>
        <w:t xml:space="preserve">livestock </w:t>
      </w:r>
      <w:r>
        <w:rPr>
          <w:rFonts w:ascii="Times New Roman" w:hAnsi="Times New Roman" w:cs="Times New Roman"/>
          <w:sz w:val="24"/>
          <w:szCs w:val="24"/>
        </w:rPr>
        <w:t>focused</w:t>
      </w:r>
      <w:r w:rsidR="00CF4AB3">
        <w:rPr>
          <w:rFonts w:ascii="Times New Roman" w:hAnsi="Times New Roman" w:cs="Times New Roman"/>
          <w:sz w:val="24"/>
          <w:szCs w:val="24"/>
        </w:rPr>
        <w:t xml:space="preserve"> and </w:t>
      </w:r>
      <w:r w:rsidR="00533AE9">
        <w:rPr>
          <w:rFonts w:ascii="Times New Roman" w:hAnsi="Times New Roman" w:cs="Times New Roman"/>
          <w:sz w:val="24"/>
          <w:szCs w:val="24"/>
        </w:rPr>
        <w:t>may/</w:t>
      </w:r>
      <w:r w:rsidR="00CF4AB3">
        <w:rPr>
          <w:rFonts w:ascii="Times New Roman" w:hAnsi="Times New Roman" w:cs="Times New Roman"/>
          <w:sz w:val="24"/>
          <w:szCs w:val="24"/>
        </w:rPr>
        <w:t>may not be directly linked to water</w:t>
      </w:r>
      <w:r>
        <w:rPr>
          <w:rFonts w:ascii="Times New Roman" w:hAnsi="Times New Roman" w:cs="Times New Roman"/>
          <w:sz w:val="24"/>
          <w:szCs w:val="24"/>
        </w:rPr>
        <w:t>.</w:t>
      </w:r>
      <w:r w:rsidR="00CF4AB3">
        <w:rPr>
          <w:rFonts w:ascii="Times New Roman" w:hAnsi="Times New Roman" w:cs="Times New Roman"/>
          <w:sz w:val="24"/>
          <w:szCs w:val="24"/>
        </w:rPr>
        <w:t xml:space="preserve"> They enhance e</w:t>
      </w:r>
      <w:r w:rsidR="006A60BA">
        <w:rPr>
          <w:rFonts w:ascii="Times New Roman" w:hAnsi="Times New Roman" w:cs="Times New Roman"/>
          <w:sz w:val="24"/>
          <w:szCs w:val="24"/>
        </w:rPr>
        <w:t>fficient use</w:t>
      </w:r>
      <w:r w:rsidR="00CF4AB3">
        <w:rPr>
          <w:rFonts w:ascii="Times New Roman" w:hAnsi="Times New Roman" w:cs="Times New Roman"/>
          <w:sz w:val="24"/>
          <w:szCs w:val="24"/>
        </w:rPr>
        <w:t xml:space="preserve"> of resources</w:t>
      </w:r>
      <w:r w:rsidR="00C34B86">
        <w:rPr>
          <w:rFonts w:ascii="Times New Roman" w:hAnsi="Times New Roman" w:cs="Times New Roman"/>
          <w:sz w:val="24"/>
          <w:szCs w:val="24"/>
        </w:rPr>
        <w:t xml:space="preserve"> produced </w:t>
      </w:r>
      <w:r w:rsidR="006A60BA">
        <w:rPr>
          <w:rFonts w:ascii="Times New Roman" w:hAnsi="Times New Roman" w:cs="Times New Roman"/>
          <w:sz w:val="24"/>
          <w:szCs w:val="24"/>
        </w:rPr>
        <w:t>in a</w:t>
      </w:r>
      <w:r w:rsidR="00C34B86">
        <w:rPr>
          <w:rFonts w:ascii="Times New Roman" w:hAnsi="Times New Roman" w:cs="Times New Roman"/>
          <w:sz w:val="24"/>
          <w:szCs w:val="24"/>
        </w:rPr>
        <w:t xml:space="preserve"> water productive environment and thus</w:t>
      </w:r>
      <w:r w:rsidR="006A60BA">
        <w:rPr>
          <w:rFonts w:ascii="Times New Roman" w:hAnsi="Times New Roman" w:cs="Times New Roman"/>
          <w:sz w:val="24"/>
          <w:szCs w:val="24"/>
        </w:rPr>
        <w:t xml:space="preserve"> support </w:t>
      </w:r>
      <w:r w:rsidR="00CF4AB3">
        <w:rPr>
          <w:rFonts w:ascii="Times New Roman" w:hAnsi="Times New Roman" w:cs="Times New Roman"/>
          <w:sz w:val="24"/>
          <w:szCs w:val="24"/>
        </w:rPr>
        <w:t xml:space="preserve">strategies I and II at system scale. </w:t>
      </w:r>
    </w:p>
    <w:p w:rsidR="00C34B86" w:rsidRDefault="00C34B86" w:rsidP="001D2720">
      <w:pPr>
        <w:pStyle w:val="BodyText"/>
        <w:spacing w:after="0"/>
        <w:rPr>
          <w:rFonts w:ascii="Times New Roman" w:hAnsi="Times New Roman" w:cs="Times New Roman"/>
          <w:sz w:val="24"/>
          <w:szCs w:val="24"/>
        </w:rPr>
      </w:pPr>
    </w:p>
    <w:p w:rsidR="002672A2" w:rsidRDefault="00C34B86" w:rsidP="001D2720">
      <w:pPr>
        <w:pStyle w:val="BodyText"/>
        <w:spacing w:after="0"/>
        <w:rPr>
          <w:rFonts w:ascii="Times New Roman" w:hAnsi="Times New Roman" w:cs="Times New Roman"/>
          <w:sz w:val="24"/>
          <w:szCs w:val="24"/>
        </w:rPr>
      </w:pPr>
      <w:r>
        <w:rPr>
          <w:rFonts w:ascii="Times New Roman" w:hAnsi="Times New Roman" w:cs="Times New Roman"/>
          <w:sz w:val="24"/>
          <w:szCs w:val="24"/>
        </w:rPr>
        <w:t>We shar</w:t>
      </w:r>
      <w:r w:rsidR="006A60BA">
        <w:rPr>
          <w:rFonts w:ascii="Times New Roman" w:hAnsi="Times New Roman" w:cs="Times New Roman"/>
          <w:sz w:val="24"/>
          <w:szCs w:val="24"/>
        </w:rPr>
        <w:t>e</w:t>
      </w:r>
      <w:r>
        <w:rPr>
          <w:rFonts w:ascii="Times New Roman" w:hAnsi="Times New Roman" w:cs="Times New Roman"/>
          <w:sz w:val="24"/>
          <w:szCs w:val="24"/>
        </w:rPr>
        <w:t xml:space="preserve"> our ideas with you </w:t>
      </w:r>
      <w:r w:rsidR="006A60BA">
        <w:rPr>
          <w:rFonts w:ascii="Times New Roman" w:hAnsi="Times New Roman" w:cs="Times New Roman"/>
          <w:sz w:val="24"/>
          <w:szCs w:val="24"/>
        </w:rPr>
        <w:t>so that we can begin to build them into a common framework. We need first of all to agree terminology related to goals, strategies, interventions and practices and work out how these relate to one another in some kind of hierarchical framework. This is the kind of thing that has been kicked off by Debbie in her Scales and Strategies document. We then need to adjust the strategies laid out here so that they fit within our common framework before developing a more comprehensive list based on ideas from others.</w:t>
      </w:r>
      <w:r>
        <w:rPr>
          <w:rFonts w:ascii="Times New Roman" w:hAnsi="Times New Roman" w:cs="Times New Roman"/>
          <w:sz w:val="24"/>
          <w:szCs w:val="24"/>
        </w:rPr>
        <w:t xml:space="preserve"> </w:t>
      </w:r>
    </w:p>
    <w:p w:rsidR="00CB31A6" w:rsidRDefault="00CB31A6">
      <w:pPr>
        <w:rPr>
          <w:rFonts w:ascii="Times New Roman" w:hAnsi="Times New Roman"/>
          <w:sz w:val="24"/>
          <w:szCs w:val="24"/>
        </w:rPr>
      </w:pPr>
    </w:p>
    <w:p w:rsidR="00CB31A6" w:rsidRDefault="006A60BA" w:rsidP="00CB31A6">
      <w:pPr>
        <w:spacing w:after="0" w:line="360" w:lineRule="auto"/>
        <w:rPr>
          <w:rFonts w:ascii="Times New Roman" w:hAnsi="Times New Roman"/>
          <w:sz w:val="24"/>
          <w:szCs w:val="24"/>
        </w:rPr>
      </w:pPr>
      <w:r>
        <w:rPr>
          <w:rFonts w:ascii="Times New Roman" w:hAnsi="Times New Roman"/>
          <w:sz w:val="24"/>
          <w:szCs w:val="24"/>
        </w:rPr>
        <w:t>Comments would be welcome.</w:t>
      </w:r>
    </w:p>
    <w:p w:rsidR="006A60BA" w:rsidRDefault="006A60BA" w:rsidP="00CB31A6">
      <w:pPr>
        <w:spacing w:after="0" w:line="360" w:lineRule="auto"/>
        <w:rPr>
          <w:rFonts w:ascii="Times New Roman" w:hAnsi="Times New Roman"/>
          <w:sz w:val="24"/>
          <w:szCs w:val="24"/>
        </w:rPr>
      </w:pPr>
      <w:r>
        <w:rPr>
          <w:rFonts w:ascii="Times New Roman" w:hAnsi="Times New Roman"/>
          <w:sz w:val="24"/>
          <w:szCs w:val="24"/>
        </w:rPr>
        <w:t>Amare Haileslassie, Alan Duncan, Don Peden.</w:t>
      </w:r>
    </w:p>
    <w:p w:rsidR="006A60BA" w:rsidRDefault="006A60BA" w:rsidP="00CB31A6">
      <w:pPr>
        <w:spacing w:after="0" w:line="360" w:lineRule="auto"/>
        <w:rPr>
          <w:rFonts w:ascii="Times New Roman" w:hAnsi="Times New Roman"/>
          <w:sz w:val="24"/>
          <w:szCs w:val="24"/>
        </w:rPr>
      </w:pPr>
      <w:r>
        <w:rPr>
          <w:rFonts w:ascii="Times New Roman" w:hAnsi="Times New Roman"/>
          <w:sz w:val="24"/>
          <w:szCs w:val="24"/>
        </w:rPr>
        <w:t>18/4/11</w:t>
      </w:r>
    </w:p>
    <w:p w:rsidR="00D803B9" w:rsidRDefault="00D803B9" w:rsidP="00CB31A6">
      <w:pPr>
        <w:spacing w:after="0" w:line="360" w:lineRule="auto"/>
        <w:rPr>
          <w:rFonts w:ascii="Times New Roman" w:hAnsi="Times New Roman"/>
          <w:sz w:val="20"/>
          <w:szCs w:val="20"/>
        </w:rPr>
        <w:sectPr w:rsidR="00D803B9" w:rsidSect="00D803B9">
          <w:pgSz w:w="12240" w:h="15840"/>
          <w:pgMar w:top="1440" w:right="1440" w:bottom="1440" w:left="1440" w:header="720" w:footer="720" w:gutter="0"/>
          <w:cols w:space="720"/>
          <w:docGrid w:linePitch="360"/>
        </w:sectPr>
      </w:pPr>
    </w:p>
    <w:p w:rsidR="00CB31A6" w:rsidRPr="00CB31A6" w:rsidRDefault="00CB31A6" w:rsidP="00CB31A6">
      <w:pPr>
        <w:spacing w:after="0" w:line="360" w:lineRule="auto"/>
        <w:rPr>
          <w:rFonts w:ascii="Times New Roman" w:hAnsi="Times New Roman"/>
          <w:sz w:val="20"/>
          <w:szCs w:val="20"/>
        </w:rPr>
      </w:pPr>
      <w:r w:rsidRPr="00CB31A6">
        <w:rPr>
          <w:rFonts w:ascii="Times New Roman" w:hAnsi="Times New Roman"/>
          <w:sz w:val="20"/>
          <w:szCs w:val="20"/>
        </w:rPr>
        <w:lastRenderedPageBreak/>
        <w:t xml:space="preserve">Strategy I: Increasing spatial and temporal plant water availability </w:t>
      </w:r>
    </w:p>
    <w:p w:rsidR="00CB31A6" w:rsidRPr="00CB31A6" w:rsidRDefault="00CB31A6" w:rsidP="00CB31A6">
      <w:pPr>
        <w:pStyle w:val="BodyText"/>
        <w:spacing w:after="0"/>
        <w:rPr>
          <w:rFonts w:ascii="Times New Roman" w:hAnsi="Times New Roman" w:cs="Times New Roman"/>
        </w:rPr>
      </w:pPr>
    </w:p>
    <w:tbl>
      <w:tblPr>
        <w:tblW w:w="14120" w:type="dxa"/>
        <w:jc w:val="center"/>
        <w:tblBorders>
          <w:top w:val="single" w:sz="12" w:space="0" w:color="008000"/>
          <w:bottom w:val="single" w:sz="12" w:space="0" w:color="008000"/>
        </w:tblBorders>
        <w:tblLayout w:type="fixed"/>
        <w:tblLook w:val="01A0"/>
      </w:tblPr>
      <w:tblGrid>
        <w:gridCol w:w="1300"/>
        <w:gridCol w:w="4050"/>
        <w:gridCol w:w="3666"/>
        <w:gridCol w:w="2492"/>
        <w:gridCol w:w="2612"/>
      </w:tblGrid>
      <w:tr w:rsidR="00CB31A6" w:rsidRPr="00CB31A6" w:rsidTr="00533AE9">
        <w:trPr>
          <w:jc w:val="center"/>
        </w:trPr>
        <w:tc>
          <w:tcPr>
            <w:tcW w:w="1300" w:type="dxa"/>
            <w:vMerge w:val="restart"/>
            <w:tcBorders>
              <w:top w:val="single" w:sz="12" w:space="0" w:color="008000"/>
              <w:bottom w:val="single" w:sz="4" w:space="0" w:color="auto"/>
            </w:tcBorders>
            <w:shd w:val="clear" w:color="auto" w:fill="auto"/>
          </w:tcPr>
          <w:p w:rsidR="00CB31A6" w:rsidRPr="00CB31A6" w:rsidRDefault="00CB31A6" w:rsidP="00533AE9">
            <w:pPr>
              <w:spacing w:after="0" w:line="360" w:lineRule="auto"/>
              <w:jc w:val="center"/>
              <w:rPr>
                <w:rFonts w:ascii="Times New Roman" w:eastAsia="Calibri" w:hAnsi="Times New Roman"/>
                <w:sz w:val="20"/>
                <w:szCs w:val="20"/>
              </w:rPr>
            </w:pPr>
            <w:r w:rsidRPr="00CB31A6">
              <w:rPr>
                <w:rFonts w:ascii="Times New Roman" w:hAnsi="Times New Roman"/>
                <w:sz w:val="20"/>
                <w:szCs w:val="20"/>
              </w:rPr>
              <w:t>Goal</w:t>
            </w:r>
          </w:p>
        </w:tc>
        <w:tc>
          <w:tcPr>
            <w:tcW w:w="4050" w:type="dxa"/>
            <w:vMerge w:val="restart"/>
            <w:tcBorders>
              <w:top w:val="single" w:sz="12" w:space="0" w:color="008000"/>
              <w:bottom w:val="single" w:sz="4" w:space="0" w:color="auto"/>
            </w:tcBorders>
            <w:shd w:val="clear" w:color="auto" w:fill="auto"/>
          </w:tcPr>
          <w:p w:rsidR="00CB31A6" w:rsidRPr="00CB31A6" w:rsidRDefault="00CB31A6" w:rsidP="00CB31A6">
            <w:pPr>
              <w:spacing w:after="0" w:line="240" w:lineRule="auto"/>
              <w:jc w:val="center"/>
              <w:rPr>
                <w:rFonts w:ascii="Times New Roman" w:eastAsia="Calibri" w:hAnsi="Times New Roman"/>
                <w:sz w:val="20"/>
                <w:szCs w:val="20"/>
              </w:rPr>
            </w:pPr>
            <w:r w:rsidRPr="00CB31A6">
              <w:rPr>
                <w:rFonts w:ascii="Times New Roman" w:hAnsi="Times New Roman"/>
                <w:sz w:val="20"/>
                <w:szCs w:val="20"/>
              </w:rPr>
              <w:t>Sub-strategies and key practices</w:t>
            </w:r>
          </w:p>
        </w:tc>
        <w:tc>
          <w:tcPr>
            <w:tcW w:w="6158" w:type="dxa"/>
            <w:gridSpan w:val="2"/>
            <w:tcBorders>
              <w:top w:val="single" w:sz="12" w:space="0" w:color="008000"/>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Impacts</w:t>
            </w:r>
          </w:p>
        </w:tc>
        <w:tc>
          <w:tcPr>
            <w:tcW w:w="2612" w:type="dxa"/>
            <w:tcBorders>
              <w:top w:val="single" w:sz="12" w:space="0" w:color="008000"/>
              <w:bottom w:val="nil"/>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Trade-offs and risks</w:t>
            </w:r>
          </w:p>
        </w:tc>
      </w:tr>
      <w:tr w:rsidR="00CB31A6" w:rsidRPr="00CB31A6" w:rsidTr="00533AE9">
        <w:trPr>
          <w:jc w:val="center"/>
        </w:trPr>
        <w:tc>
          <w:tcPr>
            <w:tcW w:w="1300" w:type="dxa"/>
            <w:vMerge/>
            <w:tcBorders>
              <w:top w:val="nil"/>
              <w:bottom w:val="single" w:sz="4" w:space="0" w:color="auto"/>
            </w:tcBorders>
            <w:shd w:val="clear" w:color="auto" w:fill="auto"/>
          </w:tcPr>
          <w:p w:rsidR="00CB31A6" w:rsidRPr="00CB31A6" w:rsidRDefault="00CB31A6" w:rsidP="00533AE9">
            <w:pPr>
              <w:spacing w:after="0" w:line="360" w:lineRule="auto"/>
              <w:rPr>
                <w:rFonts w:ascii="Times New Roman" w:eastAsia="Calibri" w:hAnsi="Times New Roman"/>
                <w:sz w:val="20"/>
                <w:szCs w:val="20"/>
              </w:rPr>
            </w:pPr>
          </w:p>
        </w:tc>
        <w:tc>
          <w:tcPr>
            <w:tcW w:w="4050" w:type="dxa"/>
            <w:vMerge/>
            <w:tcBorders>
              <w:top w:val="nil"/>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p>
        </w:tc>
        <w:tc>
          <w:tcPr>
            <w:tcW w:w="3666" w:type="dxa"/>
            <w:tcBorders>
              <w:top w:val="single" w:sz="4" w:space="0" w:color="auto"/>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Livelihood capital</w:t>
            </w:r>
          </w:p>
        </w:tc>
        <w:tc>
          <w:tcPr>
            <w:tcW w:w="2492" w:type="dxa"/>
            <w:tcBorders>
              <w:top w:val="single" w:sz="4" w:space="0" w:color="auto"/>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Ecosystem services</w:t>
            </w:r>
          </w:p>
        </w:tc>
        <w:tc>
          <w:tcPr>
            <w:tcW w:w="2612" w:type="dxa"/>
            <w:tcBorders>
              <w:top w:val="nil"/>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p>
        </w:tc>
      </w:tr>
      <w:tr w:rsidR="00CB31A6" w:rsidRPr="00CB31A6" w:rsidTr="00533AE9">
        <w:trPr>
          <w:jc w:val="center"/>
        </w:trPr>
        <w:tc>
          <w:tcPr>
            <w:tcW w:w="1300" w:type="dxa"/>
            <w:vMerge w:val="restart"/>
            <w:tcBorders>
              <w:top w:val="single" w:sz="4" w:space="0" w:color="auto"/>
            </w:tcBorders>
            <w:shd w:val="clear" w:color="auto" w:fill="auto"/>
          </w:tcPr>
          <w:p w:rsidR="00CB31A6" w:rsidRPr="00CB31A6" w:rsidRDefault="00CB31A6" w:rsidP="00533AE9">
            <w:pPr>
              <w:spacing w:after="0" w:line="360" w:lineRule="auto"/>
              <w:rPr>
                <w:rFonts w:ascii="Times New Roman" w:eastAsia="Calibri" w:hAnsi="Times New Roman"/>
                <w:sz w:val="20"/>
                <w:szCs w:val="20"/>
              </w:rPr>
            </w:pPr>
            <w:r w:rsidRPr="00CB31A6">
              <w:rPr>
                <w:rFonts w:ascii="Times New Roman" w:hAnsi="Times New Roman"/>
                <w:sz w:val="20"/>
                <w:szCs w:val="20"/>
              </w:rPr>
              <w:t>Improving water productivity of crops and livestock feed</w:t>
            </w:r>
          </w:p>
        </w:tc>
        <w:tc>
          <w:tcPr>
            <w:tcW w:w="4050" w:type="dxa"/>
            <w:tcBorders>
              <w:top w:val="single" w:sz="4" w:space="0" w:color="auto"/>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Soil and water conservation</w:t>
            </w:r>
            <w:r w:rsidRPr="00CB31A6">
              <w:rPr>
                <w:rFonts w:ascii="Times New Roman" w:hAnsi="Times New Roman"/>
                <w:sz w:val="20"/>
                <w:szCs w:val="20"/>
              </w:rPr>
              <w:t xml:space="preserve">: integrated in-situ physical and biological soil conservation measures such as bunds of different types; </w:t>
            </w:r>
            <w:proofErr w:type="spellStart"/>
            <w:r w:rsidRPr="00CB31A6">
              <w:rPr>
                <w:rFonts w:ascii="Times New Roman" w:hAnsi="Times New Roman"/>
                <w:sz w:val="20"/>
                <w:szCs w:val="20"/>
              </w:rPr>
              <w:t>fanya</w:t>
            </w:r>
            <w:proofErr w:type="spellEnd"/>
            <w:r w:rsidRPr="00CB31A6">
              <w:rPr>
                <w:rFonts w:ascii="Times New Roman" w:hAnsi="Times New Roman"/>
                <w:sz w:val="20"/>
                <w:szCs w:val="20"/>
              </w:rPr>
              <w:t xml:space="preserve">  </w:t>
            </w:r>
            <w:proofErr w:type="spellStart"/>
            <w:r w:rsidRPr="00CB31A6">
              <w:rPr>
                <w:rFonts w:ascii="Times New Roman" w:hAnsi="Times New Roman"/>
                <w:sz w:val="20"/>
                <w:szCs w:val="20"/>
              </w:rPr>
              <w:t>juu</w:t>
            </w:r>
            <w:proofErr w:type="spellEnd"/>
            <w:r w:rsidRPr="00CB31A6">
              <w:rPr>
                <w:rFonts w:ascii="Times New Roman" w:hAnsi="Times New Roman"/>
                <w:sz w:val="20"/>
                <w:szCs w:val="20"/>
              </w:rPr>
              <w:t xml:space="preserve"> ; terracing;  mulching; conservation tillage; grass strip along the contour; activities that enhance water infiltration ( e.g. frequency, stocking density, timing of grazing) on grazing lands and fallow lands</w:t>
            </w:r>
          </w:p>
        </w:tc>
        <w:tc>
          <w:tcPr>
            <w:tcW w:w="3666"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(e.g. soil conservation);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Social capital ( e.g. health  sediment free drinking water; less vulnerable to erratic rain);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 e.g. benefit from increased biomass for feed; increased crop yield and less inorganic fertilizer cost</w:t>
            </w:r>
          </w:p>
        </w:tc>
        <w:tc>
          <w:tcPr>
            <w:tcW w:w="2492"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More productive ecosystem services;</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Conserved water and land can be used for other ecosystem services like carbon sequestration;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Less competition between system elements for water ( e.g. termite)</w:t>
            </w:r>
          </w:p>
        </w:tc>
        <w:tc>
          <w:tcPr>
            <w:tcW w:w="2612"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Downstream water flow reduced</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Requires more labor input</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Limits open access to CPR and thus the land less poor  may be affected</w:t>
            </w:r>
          </w:p>
        </w:tc>
      </w:tr>
      <w:tr w:rsidR="00CB31A6" w:rsidRPr="00CB31A6" w:rsidTr="00533AE9">
        <w:trPr>
          <w:jc w:val="center"/>
        </w:trPr>
        <w:tc>
          <w:tcPr>
            <w:tcW w:w="1300" w:type="dxa"/>
            <w:vMerge/>
            <w:shd w:val="clear" w:color="auto" w:fill="auto"/>
          </w:tcPr>
          <w:p w:rsidR="00CB31A6" w:rsidRPr="00CB31A6" w:rsidRDefault="00CB31A6" w:rsidP="00533AE9">
            <w:pPr>
              <w:spacing w:after="0" w:line="360" w:lineRule="auto"/>
              <w:jc w:val="center"/>
              <w:rPr>
                <w:rFonts w:ascii="Times New Roman" w:eastAsia="Calibri" w:hAnsi="Times New Roman"/>
                <w:sz w:val="20"/>
                <w:szCs w:val="20"/>
              </w:rPr>
            </w:pPr>
          </w:p>
        </w:tc>
        <w:tc>
          <w:tcPr>
            <w:tcW w:w="4050" w:type="dxa"/>
            <w:tcBorders>
              <w:top w:val="single" w:sz="4" w:space="0" w:color="auto"/>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Water harvesting</w:t>
            </w:r>
            <w:r w:rsidRPr="00CB31A6">
              <w:rPr>
                <w:rFonts w:ascii="Times New Roman" w:hAnsi="Times New Roman"/>
                <w:sz w:val="20"/>
                <w:szCs w:val="20"/>
              </w:rPr>
              <w:t xml:space="preserve">: includes ex-situ water harvesting (e.g. underground tanks, roof water harvesting; percolation pit; farm dam; tied ridge;  community ponds;  farm ponds; </w:t>
            </w:r>
            <w:proofErr w:type="spellStart"/>
            <w:r w:rsidRPr="00CB31A6">
              <w:rPr>
                <w:rFonts w:ascii="Times New Roman" w:hAnsi="Times New Roman"/>
                <w:sz w:val="20"/>
                <w:szCs w:val="20"/>
              </w:rPr>
              <w:t>zai</w:t>
            </w:r>
            <w:proofErr w:type="spellEnd"/>
            <w:r w:rsidRPr="00CB31A6">
              <w:rPr>
                <w:rFonts w:ascii="Times New Roman" w:hAnsi="Times New Roman"/>
                <w:sz w:val="20"/>
                <w:szCs w:val="20"/>
              </w:rPr>
              <w:t xml:space="preserve"> &amp; planting pit system; large half moons; diversion weir; micro basins for tree). </w:t>
            </w:r>
          </w:p>
        </w:tc>
        <w:tc>
          <w:tcPr>
            <w:tcW w:w="3666"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(e.g. soil conservation);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Social capital ( e.g. health  sediment free drinking water; less vulnerable to erratic rain and less time cost to collect drinking water for animal and human);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 e.g. benefit from increased biomass for feed; increased crop yield and livestock productivity and less inorganic fertilizer cost)</w:t>
            </w:r>
          </w:p>
        </w:tc>
        <w:tc>
          <w:tcPr>
            <w:tcW w:w="2492"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Longer growing period and thus more carbon sequestration;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Improved regulatory services ( e.g. runoff; sediment control)</w:t>
            </w:r>
          </w:p>
        </w:tc>
        <w:tc>
          <w:tcPr>
            <w:tcW w:w="2612"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Downstream water flow reduced;</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More mosquito infestation;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Cost of construction and maintenance for farm pond</w:t>
            </w:r>
          </w:p>
        </w:tc>
      </w:tr>
      <w:tr w:rsidR="00CB31A6" w:rsidRPr="00CB31A6" w:rsidTr="00533AE9">
        <w:trPr>
          <w:jc w:val="center"/>
        </w:trPr>
        <w:tc>
          <w:tcPr>
            <w:tcW w:w="1300" w:type="dxa"/>
            <w:vMerge/>
            <w:shd w:val="clear" w:color="auto" w:fill="auto"/>
          </w:tcPr>
          <w:p w:rsidR="00CB31A6" w:rsidRPr="00CB31A6" w:rsidRDefault="00CB31A6" w:rsidP="00533AE9">
            <w:pPr>
              <w:spacing w:after="0" w:line="360" w:lineRule="auto"/>
              <w:jc w:val="center"/>
              <w:rPr>
                <w:rFonts w:ascii="Times New Roman" w:eastAsia="Calibri" w:hAnsi="Times New Roman"/>
                <w:sz w:val="20"/>
                <w:szCs w:val="20"/>
              </w:rPr>
            </w:pPr>
          </w:p>
        </w:tc>
        <w:tc>
          <w:tcPr>
            <w:tcW w:w="4050" w:type="dxa"/>
            <w:tcBorders>
              <w:top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 xml:space="preserve">Improved drainage: </w:t>
            </w:r>
            <w:r w:rsidRPr="00CB31A6">
              <w:rPr>
                <w:rFonts w:ascii="Times New Roman" w:hAnsi="Times New Roman"/>
                <w:sz w:val="20"/>
                <w:szCs w:val="20"/>
              </w:rPr>
              <w:t>this could be on crop lands to use the drained water for second cropping, or supplementary irrigation (e.g. BBM</w:t>
            </w:r>
            <w:r w:rsidRPr="00CB31A6">
              <w:rPr>
                <w:rFonts w:ascii="Times New Roman" w:hAnsi="Times New Roman"/>
                <w:sz w:val="20"/>
                <w:szCs w:val="20"/>
                <w:u w:val="single"/>
              </w:rPr>
              <w:t xml:space="preserve">; </w:t>
            </w:r>
            <w:r w:rsidRPr="00CB31A6">
              <w:rPr>
                <w:rFonts w:ascii="Times New Roman" w:hAnsi="Times New Roman"/>
                <w:sz w:val="20"/>
                <w:szCs w:val="20"/>
              </w:rPr>
              <w:t xml:space="preserve">Cut off drains; graded </w:t>
            </w:r>
            <w:proofErr w:type="spellStart"/>
            <w:proofErr w:type="gramStart"/>
            <w:r w:rsidRPr="00CB31A6">
              <w:rPr>
                <w:rFonts w:ascii="Times New Roman" w:hAnsi="Times New Roman"/>
                <w:sz w:val="20"/>
                <w:szCs w:val="20"/>
              </w:rPr>
              <w:t>fanya</w:t>
            </w:r>
            <w:proofErr w:type="spellEnd"/>
            <w:r w:rsidRPr="00CB31A6">
              <w:rPr>
                <w:rFonts w:ascii="Times New Roman" w:hAnsi="Times New Roman"/>
                <w:sz w:val="20"/>
                <w:szCs w:val="20"/>
              </w:rPr>
              <w:t xml:space="preserve">  </w:t>
            </w:r>
            <w:proofErr w:type="spellStart"/>
            <w:r w:rsidRPr="00CB31A6">
              <w:rPr>
                <w:rFonts w:ascii="Times New Roman" w:hAnsi="Times New Roman"/>
                <w:sz w:val="20"/>
                <w:szCs w:val="20"/>
              </w:rPr>
              <w:t>juu</w:t>
            </w:r>
            <w:proofErr w:type="spellEnd"/>
            <w:proofErr w:type="gramEnd"/>
            <w:r w:rsidRPr="00CB31A6">
              <w:rPr>
                <w:rFonts w:ascii="Times New Roman" w:hAnsi="Times New Roman"/>
                <w:sz w:val="20"/>
                <w:szCs w:val="20"/>
              </w:rPr>
              <w:t>) and drainage of grazing land on valley bottom. The drained water can be used for drinking water supply for livestock.</w:t>
            </w:r>
          </w:p>
        </w:tc>
        <w:tc>
          <w:tcPr>
            <w:tcW w:w="3666" w:type="dxa"/>
            <w:tcBorders>
              <w:top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Social capital (e.g. better health less malaria)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 e.g. better productivity and production of crop</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 productive use of water)</w:t>
            </w:r>
          </w:p>
        </w:tc>
        <w:tc>
          <w:tcPr>
            <w:tcW w:w="2492" w:type="dxa"/>
            <w:tcBorders>
              <w:top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eastAsia="Calibri" w:hAnsi="Times New Roman"/>
                <w:sz w:val="20"/>
                <w:szCs w:val="20"/>
              </w:rPr>
              <w:t xml:space="preserve">May increase plant and diversity thus increase N fixation and pollination </w:t>
            </w:r>
          </w:p>
        </w:tc>
        <w:tc>
          <w:tcPr>
            <w:tcW w:w="2612" w:type="dxa"/>
            <w:tcBorders>
              <w:top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Wet land drainage may affect water loving species</w:t>
            </w:r>
          </w:p>
        </w:tc>
      </w:tr>
    </w:tbl>
    <w:p w:rsidR="00CB31A6" w:rsidRDefault="00CB31A6" w:rsidP="00CB31A6">
      <w:pPr>
        <w:pStyle w:val="BodyText"/>
        <w:spacing w:after="0"/>
        <w:rPr>
          <w:rFonts w:ascii="Times New Roman" w:hAnsi="Times New Roman" w:cs="Times New Roman"/>
        </w:rPr>
      </w:pPr>
    </w:p>
    <w:p w:rsidR="004F1850" w:rsidRPr="00CB31A6" w:rsidRDefault="004F1850" w:rsidP="00CB31A6">
      <w:pPr>
        <w:pStyle w:val="BodyText"/>
        <w:spacing w:after="0"/>
        <w:rPr>
          <w:rFonts w:ascii="Times New Roman" w:hAnsi="Times New Roman" w:cs="Times New Roman"/>
        </w:rPr>
      </w:pPr>
    </w:p>
    <w:p w:rsidR="00CB31A6" w:rsidRPr="00CB31A6" w:rsidRDefault="00CB31A6" w:rsidP="00CB31A6">
      <w:pPr>
        <w:pStyle w:val="BodyText"/>
        <w:spacing w:after="0"/>
        <w:rPr>
          <w:rFonts w:ascii="Times New Roman" w:hAnsi="Times New Roman" w:cs="Times New Roman"/>
        </w:rPr>
      </w:pPr>
    </w:p>
    <w:p w:rsidR="00CB31A6" w:rsidRPr="00CB31A6" w:rsidRDefault="00CB31A6" w:rsidP="00CB31A6">
      <w:pPr>
        <w:pStyle w:val="BodyText"/>
        <w:spacing w:after="0"/>
        <w:rPr>
          <w:rFonts w:ascii="Times New Roman" w:hAnsi="Times New Roman" w:cs="Times New Roman"/>
        </w:rPr>
      </w:pPr>
    </w:p>
    <w:p w:rsidR="00CB31A6" w:rsidRPr="00CB31A6" w:rsidRDefault="00CB31A6" w:rsidP="00CB31A6">
      <w:pPr>
        <w:spacing w:after="0" w:line="360" w:lineRule="auto"/>
        <w:rPr>
          <w:rFonts w:ascii="Times New Roman" w:hAnsi="Times New Roman"/>
          <w:sz w:val="20"/>
          <w:szCs w:val="20"/>
        </w:rPr>
      </w:pPr>
      <w:r w:rsidRPr="00CB31A6">
        <w:rPr>
          <w:rFonts w:ascii="Times New Roman" w:hAnsi="Times New Roman"/>
          <w:sz w:val="20"/>
          <w:szCs w:val="20"/>
        </w:rPr>
        <w:lastRenderedPageBreak/>
        <w:t>Strategy II: Increasing plant water uptake</w:t>
      </w:r>
    </w:p>
    <w:tbl>
      <w:tblPr>
        <w:tblW w:w="14120" w:type="dxa"/>
        <w:jc w:val="center"/>
        <w:tblBorders>
          <w:top w:val="single" w:sz="12" w:space="0" w:color="008000"/>
          <w:bottom w:val="single" w:sz="12" w:space="0" w:color="008000"/>
        </w:tblBorders>
        <w:tblLook w:val="01A0"/>
      </w:tblPr>
      <w:tblGrid>
        <w:gridCol w:w="1194"/>
        <w:gridCol w:w="4225"/>
        <w:gridCol w:w="2346"/>
        <w:gridCol w:w="2495"/>
        <w:gridCol w:w="3860"/>
      </w:tblGrid>
      <w:tr w:rsidR="00CB31A6" w:rsidRPr="00CB31A6" w:rsidTr="00533AE9">
        <w:trPr>
          <w:jc w:val="center"/>
        </w:trPr>
        <w:tc>
          <w:tcPr>
            <w:tcW w:w="1133" w:type="dxa"/>
            <w:vMerge w:val="restart"/>
            <w:tcBorders>
              <w:top w:val="single" w:sz="12" w:space="0" w:color="008000"/>
              <w:bottom w:val="nil"/>
            </w:tcBorders>
            <w:shd w:val="clear" w:color="auto" w:fill="auto"/>
          </w:tcPr>
          <w:p w:rsidR="00CB31A6" w:rsidRPr="00CB31A6" w:rsidRDefault="00CB31A6" w:rsidP="00533AE9">
            <w:pPr>
              <w:spacing w:after="0" w:line="360" w:lineRule="auto"/>
              <w:jc w:val="center"/>
              <w:rPr>
                <w:rFonts w:ascii="Times New Roman" w:eastAsia="Calibri" w:hAnsi="Times New Roman"/>
                <w:sz w:val="20"/>
                <w:szCs w:val="20"/>
              </w:rPr>
            </w:pPr>
            <w:r w:rsidRPr="00CB31A6">
              <w:rPr>
                <w:rFonts w:ascii="Times New Roman" w:hAnsi="Times New Roman"/>
                <w:sz w:val="20"/>
                <w:szCs w:val="20"/>
              </w:rPr>
              <w:t xml:space="preserve">Goal </w:t>
            </w:r>
          </w:p>
        </w:tc>
        <w:tc>
          <w:tcPr>
            <w:tcW w:w="4249" w:type="dxa"/>
            <w:vMerge w:val="restart"/>
            <w:tcBorders>
              <w:top w:val="single" w:sz="12" w:space="0" w:color="008000"/>
              <w:bottom w:val="nil"/>
            </w:tcBorders>
            <w:shd w:val="clear" w:color="auto" w:fill="auto"/>
          </w:tcPr>
          <w:p w:rsidR="00CB31A6" w:rsidRPr="00CB31A6" w:rsidRDefault="00CB31A6" w:rsidP="00CB31A6">
            <w:pPr>
              <w:spacing w:after="0" w:line="240" w:lineRule="auto"/>
              <w:jc w:val="center"/>
              <w:rPr>
                <w:rFonts w:ascii="Times New Roman" w:eastAsia="Calibri" w:hAnsi="Times New Roman"/>
                <w:sz w:val="20"/>
                <w:szCs w:val="20"/>
              </w:rPr>
            </w:pPr>
            <w:r w:rsidRPr="00CB31A6">
              <w:rPr>
                <w:rFonts w:ascii="Times New Roman" w:hAnsi="Times New Roman"/>
                <w:sz w:val="20"/>
                <w:szCs w:val="20"/>
              </w:rPr>
              <w:t>Sub-strategies and key practices</w:t>
            </w:r>
          </w:p>
        </w:tc>
        <w:tc>
          <w:tcPr>
            <w:tcW w:w="4859" w:type="dxa"/>
            <w:gridSpan w:val="2"/>
            <w:tcBorders>
              <w:top w:val="single" w:sz="12" w:space="0" w:color="008000"/>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Impacts</w:t>
            </w:r>
          </w:p>
        </w:tc>
        <w:tc>
          <w:tcPr>
            <w:tcW w:w="3879" w:type="dxa"/>
            <w:tcBorders>
              <w:top w:val="single" w:sz="12" w:space="0" w:color="008000"/>
              <w:bottom w:val="nil"/>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Trade-offs and risks</w:t>
            </w:r>
          </w:p>
        </w:tc>
      </w:tr>
      <w:tr w:rsidR="00CB31A6" w:rsidRPr="00CB31A6" w:rsidTr="00533AE9">
        <w:trPr>
          <w:jc w:val="center"/>
        </w:trPr>
        <w:tc>
          <w:tcPr>
            <w:tcW w:w="1133" w:type="dxa"/>
            <w:vMerge/>
            <w:tcBorders>
              <w:top w:val="nil"/>
              <w:bottom w:val="single" w:sz="4" w:space="0" w:color="auto"/>
            </w:tcBorders>
            <w:shd w:val="clear" w:color="auto" w:fill="auto"/>
          </w:tcPr>
          <w:p w:rsidR="00CB31A6" w:rsidRPr="00CB31A6" w:rsidRDefault="00CB31A6" w:rsidP="00533AE9">
            <w:pPr>
              <w:spacing w:after="0" w:line="360" w:lineRule="auto"/>
              <w:rPr>
                <w:rFonts w:ascii="Times New Roman" w:eastAsia="Calibri" w:hAnsi="Times New Roman"/>
                <w:sz w:val="20"/>
                <w:szCs w:val="20"/>
              </w:rPr>
            </w:pPr>
          </w:p>
        </w:tc>
        <w:tc>
          <w:tcPr>
            <w:tcW w:w="4249" w:type="dxa"/>
            <w:vMerge/>
            <w:tcBorders>
              <w:top w:val="nil"/>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p>
        </w:tc>
        <w:tc>
          <w:tcPr>
            <w:tcW w:w="2354" w:type="dxa"/>
            <w:tcBorders>
              <w:top w:val="single" w:sz="4" w:space="0" w:color="auto"/>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Livelihood capital</w:t>
            </w:r>
          </w:p>
        </w:tc>
        <w:tc>
          <w:tcPr>
            <w:tcW w:w="2505" w:type="dxa"/>
            <w:tcBorders>
              <w:top w:val="single" w:sz="4" w:space="0" w:color="auto"/>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Ecosystem services</w:t>
            </w:r>
          </w:p>
        </w:tc>
        <w:tc>
          <w:tcPr>
            <w:tcW w:w="3879" w:type="dxa"/>
            <w:tcBorders>
              <w:top w:val="nil"/>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p>
        </w:tc>
      </w:tr>
      <w:tr w:rsidR="00CB31A6" w:rsidRPr="00CB31A6" w:rsidTr="00533AE9">
        <w:trPr>
          <w:jc w:val="center"/>
        </w:trPr>
        <w:tc>
          <w:tcPr>
            <w:tcW w:w="1133" w:type="dxa"/>
            <w:vMerge w:val="restart"/>
            <w:tcBorders>
              <w:top w:val="single" w:sz="4" w:space="0" w:color="auto"/>
            </w:tcBorders>
            <w:shd w:val="clear" w:color="auto" w:fill="auto"/>
          </w:tcPr>
          <w:p w:rsidR="00CB31A6" w:rsidRPr="00CB31A6" w:rsidRDefault="00CB31A6" w:rsidP="00533AE9">
            <w:pPr>
              <w:spacing w:after="0" w:line="360" w:lineRule="auto"/>
              <w:rPr>
                <w:rFonts w:ascii="Times New Roman" w:eastAsia="Calibri" w:hAnsi="Times New Roman"/>
                <w:sz w:val="20"/>
                <w:szCs w:val="20"/>
              </w:rPr>
            </w:pPr>
            <w:r w:rsidRPr="00CB31A6">
              <w:rPr>
                <w:rFonts w:ascii="Times New Roman" w:hAnsi="Times New Roman"/>
                <w:sz w:val="20"/>
                <w:szCs w:val="20"/>
              </w:rPr>
              <w:t>Improving water productivity livestock feed</w:t>
            </w:r>
          </w:p>
        </w:tc>
        <w:tc>
          <w:tcPr>
            <w:tcW w:w="4249" w:type="dxa"/>
            <w:tcBorders>
              <w:top w:val="single" w:sz="4" w:space="0" w:color="auto"/>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 xml:space="preserve">Improving species diversity, composition </w:t>
            </w:r>
            <w:r w:rsidRPr="00CB31A6">
              <w:rPr>
                <w:rFonts w:ascii="Times New Roman" w:hAnsi="Times New Roman"/>
                <w:sz w:val="20"/>
                <w:szCs w:val="20"/>
              </w:rPr>
              <w:t>: management of frequency, seasonality and</w:t>
            </w:r>
            <w:r w:rsidR="00D803B9">
              <w:rPr>
                <w:rFonts w:ascii="Times New Roman" w:hAnsi="Times New Roman"/>
                <w:sz w:val="20"/>
                <w:szCs w:val="20"/>
              </w:rPr>
              <w:t xml:space="preserve"> selectivity of grazing; over so</w:t>
            </w:r>
            <w:r w:rsidRPr="00CB31A6">
              <w:rPr>
                <w:rFonts w:ascii="Times New Roman" w:hAnsi="Times New Roman"/>
                <w:sz w:val="20"/>
                <w:szCs w:val="20"/>
              </w:rPr>
              <w:t>wing; enclosure of degraded grazing lands ( also on CPR)</w:t>
            </w:r>
          </w:p>
        </w:tc>
        <w:tc>
          <w:tcPr>
            <w:tcW w:w="2354" w:type="dxa"/>
            <w:tcBorders>
              <w:top w:val="single" w:sz="4" w:space="0" w:color="auto"/>
              <w:bottom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(e.g. protecting degraded lands);</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Financial capital (e.g. feed from rehabilitated lands) </w:t>
            </w:r>
          </w:p>
        </w:tc>
        <w:tc>
          <w:tcPr>
            <w:tcW w:w="2505" w:type="dxa"/>
            <w:tcBorders>
              <w:top w:val="single" w:sz="4" w:space="0" w:color="auto"/>
              <w:bottom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Better pollination services;</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Better plant cover and thus better protective and productive services</w:t>
            </w:r>
          </w:p>
        </w:tc>
        <w:tc>
          <w:tcPr>
            <w:tcW w:w="3879" w:type="dxa"/>
            <w:tcBorders>
              <w:top w:val="single" w:sz="4" w:space="0" w:color="auto"/>
              <w:bottom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More labor cost;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Limits access to CPR and thus the land less poor may be affected</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Incurs costs of inputs like seed</w:t>
            </w:r>
          </w:p>
        </w:tc>
      </w:tr>
      <w:tr w:rsidR="00CB31A6" w:rsidRPr="00CB31A6" w:rsidTr="00533AE9">
        <w:trPr>
          <w:jc w:val="center"/>
        </w:trPr>
        <w:tc>
          <w:tcPr>
            <w:tcW w:w="1133" w:type="dxa"/>
            <w:vMerge/>
            <w:shd w:val="clear" w:color="auto" w:fill="auto"/>
          </w:tcPr>
          <w:p w:rsidR="00CB31A6" w:rsidRPr="00CB31A6" w:rsidRDefault="00CB31A6" w:rsidP="00533AE9">
            <w:pPr>
              <w:spacing w:after="0" w:line="360" w:lineRule="auto"/>
              <w:jc w:val="center"/>
              <w:rPr>
                <w:rFonts w:ascii="Times New Roman" w:eastAsia="Calibri" w:hAnsi="Times New Roman"/>
                <w:sz w:val="20"/>
                <w:szCs w:val="20"/>
              </w:rPr>
            </w:pPr>
          </w:p>
        </w:tc>
        <w:tc>
          <w:tcPr>
            <w:tcW w:w="4249" w:type="dxa"/>
            <w:tcBorders>
              <w:top w:val="single" w:sz="4" w:space="0" w:color="auto"/>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 xml:space="preserve">Integrating productive and nutritive species </w:t>
            </w:r>
            <w:r w:rsidR="00D803B9">
              <w:rPr>
                <w:rFonts w:ascii="Times New Roman" w:hAnsi="Times New Roman"/>
                <w:sz w:val="20"/>
                <w:szCs w:val="20"/>
              </w:rPr>
              <w:t>: intercropping; under so</w:t>
            </w:r>
            <w:r w:rsidRPr="00CB31A6">
              <w:rPr>
                <w:rFonts w:ascii="Times New Roman" w:hAnsi="Times New Roman"/>
                <w:sz w:val="20"/>
                <w:szCs w:val="20"/>
              </w:rPr>
              <w:t>wing of selected  annual and perennial legumes on crop land,  farm boundaries and fallow lands; control of invasive species ( e.g. grazing lands)</w:t>
            </w:r>
          </w:p>
        </w:tc>
        <w:tc>
          <w:tcPr>
            <w:tcW w:w="2354" w:type="dxa"/>
            <w:tcBorders>
              <w:top w:val="single" w:sz="4" w:space="0" w:color="auto"/>
              <w:bottom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e.g. increased nitrogen stock);</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 e.g. feed produced on farm boundaries</w:t>
            </w:r>
          </w:p>
        </w:tc>
        <w:tc>
          <w:tcPr>
            <w:tcW w:w="2505" w:type="dxa"/>
            <w:tcBorders>
              <w:top w:val="single" w:sz="4" w:space="0" w:color="auto"/>
              <w:bottom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Nutrient cycling;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Better  productive services</w:t>
            </w:r>
          </w:p>
        </w:tc>
        <w:tc>
          <w:tcPr>
            <w:tcW w:w="3879" w:type="dxa"/>
            <w:tcBorders>
              <w:top w:val="single" w:sz="4" w:space="0" w:color="auto"/>
              <w:bottom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Reduces workability of field;</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Some invasive species has cultural value and preferred by some livestock group;</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More labor cost</w:t>
            </w:r>
          </w:p>
        </w:tc>
      </w:tr>
      <w:tr w:rsidR="00CB31A6" w:rsidRPr="00CB31A6" w:rsidTr="00533AE9">
        <w:trPr>
          <w:jc w:val="center"/>
        </w:trPr>
        <w:tc>
          <w:tcPr>
            <w:tcW w:w="1133" w:type="dxa"/>
            <w:vMerge/>
            <w:shd w:val="clear" w:color="auto" w:fill="auto"/>
          </w:tcPr>
          <w:p w:rsidR="00CB31A6" w:rsidRPr="00CB31A6" w:rsidRDefault="00CB31A6" w:rsidP="00533AE9">
            <w:pPr>
              <w:spacing w:after="0" w:line="360" w:lineRule="auto"/>
              <w:jc w:val="center"/>
              <w:rPr>
                <w:rFonts w:ascii="Times New Roman" w:eastAsia="Calibri" w:hAnsi="Times New Roman"/>
                <w:sz w:val="20"/>
                <w:szCs w:val="20"/>
              </w:rPr>
            </w:pPr>
          </w:p>
        </w:tc>
        <w:tc>
          <w:tcPr>
            <w:tcW w:w="4249" w:type="dxa"/>
            <w:tcBorders>
              <w:top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Soil fertility management</w:t>
            </w:r>
            <w:r w:rsidRPr="00CB31A6">
              <w:rPr>
                <w:rFonts w:ascii="Times New Roman" w:hAnsi="Times New Roman"/>
                <w:sz w:val="20"/>
                <w:szCs w:val="20"/>
              </w:rPr>
              <w:t>: efficient use of manure</w:t>
            </w:r>
            <w:r w:rsidRPr="00CB31A6">
              <w:rPr>
                <w:rFonts w:ascii="Times New Roman" w:eastAsia="Calibri" w:hAnsi="Times New Roman"/>
                <w:sz w:val="20"/>
                <w:szCs w:val="20"/>
              </w:rPr>
              <w:t>; better inorganic fertilizer application on crop land; incorporating legume trees and crops as agro-</w:t>
            </w:r>
            <w:proofErr w:type="spellStart"/>
            <w:r w:rsidRPr="00CB31A6">
              <w:rPr>
                <w:rFonts w:ascii="Times New Roman" w:eastAsia="Calibri" w:hAnsi="Times New Roman"/>
                <w:sz w:val="20"/>
                <w:szCs w:val="20"/>
              </w:rPr>
              <w:t>silvo</w:t>
            </w:r>
            <w:proofErr w:type="spellEnd"/>
            <w:r w:rsidRPr="00CB31A6">
              <w:rPr>
                <w:rFonts w:ascii="Times New Roman" w:eastAsia="Calibri" w:hAnsi="Times New Roman"/>
                <w:sz w:val="20"/>
                <w:szCs w:val="20"/>
              </w:rPr>
              <w:t xml:space="preserve">-pasture and </w:t>
            </w:r>
            <w:proofErr w:type="spellStart"/>
            <w:r w:rsidRPr="00CB31A6">
              <w:rPr>
                <w:rFonts w:ascii="Times New Roman" w:eastAsia="Calibri" w:hAnsi="Times New Roman"/>
                <w:sz w:val="20"/>
                <w:szCs w:val="20"/>
              </w:rPr>
              <w:t>silvo</w:t>
            </w:r>
            <w:proofErr w:type="spellEnd"/>
            <w:r w:rsidRPr="00CB31A6">
              <w:rPr>
                <w:rFonts w:ascii="Times New Roman" w:eastAsia="Calibri" w:hAnsi="Times New Roman"/>
                <w:sz w:val="20"/>
                <w:szCs w:val="20"/>
              </w:rPr>
              <w:t>-pasture; liming for acidity</w:t>
            </w:r>
          </w:p>
        </w:tc>
        <w:tc>
          <w:tcPr>
            <w:tcW w:w="2354" w:type="dxa"/>
            <w:tcBorders>
              <w:top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(e.g. improved nutrient stock);</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(e.g. increased crop and feed yield)</w:t>
            </w:r>
          </w:p>
        </w:tc>
        <w:tc>
          <w:tcPr>
            <w:tcW w:w="2505" w:type="dxa"/>
            <w:tcBorders>
              <w:top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Close nutrient cycling</w:t>
            </w:r>
            <w:r w:rsidR="00D803B9">
              <w:rPr>
                <w:rFonts w:ascii="Times New Roman" w:eastAsia="Calibri" w:hAnsi="Times New Roman"/>
                <w:sz w:val="20"/>
                <w:szCs w:val="20"/>
              </w:rPr>
              <w:t xml:space="preserve"> loop</w:t>
            </w:r>
            <w:r w:rsidRPr="00CB31A6">
              <w:rPr>
                <w:rFonts w:ascii="Times New Roman" w:eastAsia="Calibri" w:hAnsi="Times New Roman"/>
                <w:sz w:val="20"/>
                <w:szCs w:val="20"/>
              </w:rPr>
              <w:t xml:space="preserve">  and thus less nutrient mining;</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Better productive and protective services (e.g. erosion control)</w:t>
            </w:r>
          </w:p>
        </w:tc>
        <w:tc>
          <w:tcPr>
            <w:tcW w:w="3879" w:type="dxa"/>
            <w:tcBorders>
              <w:top w:val="single" w:sz="4" w:space="0" w:color="auto"/>
            </w:tcBorders>
            <w:shd w:val="clear" w:color="auto" w:fill="auto"/>
          </w:tcPr>
          <w:p w:rsidR="00CB31A6" w:rsidRPr="00CB31A6" w:rsidRDefault="00CB31A6" w:rsidP="00533AE9">
            <w:pPr>
              <w:spacing w:after="0" w:line="240" w:lineRule="auto"/>
              <w:ind w:left="36"/>
              <w:rPr>
                <w:rFonts w:ascii="Times New Roman" w:eastAsia="Calibri" w:hAnsi="Times New Roman"/>
                <w:sz w:val="20"/>
                <w:szCs w:val="20"/>
              </w:rPr>
            </w:pP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Competition with household energy supply;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More fertilizer  and lime costs;</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Limits open grazing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If trees not managed tree competes for water</w:t>
            </w:r>
          </w:p>
        </w:tc>
      </w:tr>
    </w:tbl>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Default="00CB31A6" w:rsidP="00CB31A6">
      <w:pPr>
        <w:pStyle w:val="BodyText"/>
        <w:spacing w:after="0"/>
        <w:rPr>
          <w:rFonts w:ascii="Times New Roman" w:hAnsi="Times New Roman" w:cs="Times New Roman"/>
          <w:color w:val="0066FF"/>
        </w:rPr>
      </w:pPr>
    </w:p>
    <w:p w:rsidR="004F1850" w:rsidRDefault="004F1850" w:rsidP="00CB31A6">
      <w:pPr>
        <w:pStyle w:val="BodyText"/>
        <w:spacing w:after="0"/>
        <w:rPr>
          <w:rFonts w:ascii="Times New Roman" w:hAnsi="Times New Roman" w:cs="Times New Roman"/>
          <w:color w:val="0066FF"/>
        </w:rPr>
      </w:pPr>
    </w:p>
    <w:p w:rsid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pStyle w:val="BodyText"/>
        <w:spacing w:after="0"/>
        <w:rPr>
          <w:rFonts w:ascii="Times New Roman" w:hAnsi="Times New Roman" w:cs="Times New Roman"/>
          <w:color w:val="0066FF"/>
        </w:rPr>
      </w:pPr>
    </w:p>
    <w:p w:rsidR="00CB31A6" w:rsidRPr="00CB31A6" w:rsidRDefault="00CB31A6" w:rsidP="00CB31A6">
      <w:pPr>
        <w:spacing w:after="0" w:line="360" w:lineRule="auto"/>
        <w:rPr>
          <w:rFonts w:ascii="Times New Roman" w:hAnsi="Times New Roman"/>
          <w:sz w:val="20"/>
          <w:szCs w:val="20"/>
        </w:rPr>
      </w:pPr>
      <w:r w:rsidRPr="00CB31A6">
        <w:rPr>
          <w:rFonts w:ascii="Times New Roman" w:hAnsi="Times New Roman"/>
          <w:sz w:val="20"/>
          <w:szCs w:val="20"/>
        </w:rPr>
        <w:t xml:space="preserve">Strategy III: Improving livestock feed sourcing and feeding </w:t>
      </w:r>
    </w:p>
    <w:tbl>
      <w:tblPr>
        <w:tblW w:w="14748" w:type="dxa"/>
        <w:jc w:val="center"/>
        <w:tblBorders>
          <w:top w:val="single" w:sz="12" w:space="0" w:color="008000"/>
          <w:bottom w:val="single" w:sz="12" w:space="0" w:color="008000"/>
        </w:tblBorders>
        <w:tblLook w:val="01A0"/>
      </w:tblPr>
      <w:tblGrid>
        <w:gridCol w:w="1340"/>
        <w:gridCol w:w="4594"/>
        <w:gridCol w:w="2880"/>
        <w:gridCol w:w="2790"/>
        <w:gridCol w:w="3144"/>
      </w:tblGrid>
      <w:tr w:rsidR="00CB31A6" w:rsidRPr="00CB31A6" w:rsidTr="00533AE9">
        <w:trPr>
          <w:jc w:val="center"/>
        </w:trPr>
        <w:tc>
          <w:tcPr>
            <w:tcW w:w="1340" w:type="dxa"/>
            <w:vMerge w:val="restart"/>
            <w:tcBorders>
              <w:top w:val="single" w:sz="12" w:space="0" w:color="008000"/>
              <w:bottom w:val="single" w:sz="6" w:space="0" w:color="008000"/>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Goal</w:t>
            </w:r>
          </w:p>
        </w:tc>
        <w:tc>
          <w:tcPr>
            <w:tcW w:w="4594" w:type="dxa"/>
            <w:vMerge w:val="restart"/>
            <w:tcBorders>
              <w:top w:val="single" w:sz="12" w:space="0" w:color="008000"/>
              <w:bottom w:val="single" w:sz="6" w:space="0" w:color="008000"/>
            </w:tcBorders>
            <w:shd w:val="clear" w:color="auto" w:fill="auto"/>
          </w:tcPr>
          <w:p w:rsidR="00CB31A6" w:rsidRPr="00CB31A6" w:rsidRDefault="00CB31A6" w:rsidP="00CB31A6">
            <w:pPr>
              <w:spacing w:after="0" w:line="240" w:lineRule="auto"/>
              <w:jc w:val="center"/>
              <w:rPr>
                <w:rFonts w:ascii="Times New Roman" w:eastAsia="Calibri" w:hAnsi="Times New Roman"/>
                <w:sz w:val="20"/>
                <w:szCs w:val="20"/>
              </w:rPr>
            </w:pPr>
            <w:r w:rsidRPr="00CB31A6">
              <w:rPr>
                <w:rFonts w:ascii="Times New Roman" w:hAnsi="Times New Roman"/>
                <w:sz w:val="20"/>
                <w:szCs w:val="20"/>
              </w:rPr>
              <w:t>Sub-strategies and key practices</w:t>
            </w:r>
          </w:p>
        </w:tc>
        <w:tc>
          <w:tcPr>
            <w:tcW w:w="5670" w:type="dxa"/>
            <w:gridSpan w:val="2"/>
            <w:tcBorders>
              <w:top w:val="single" w:sz="12" w:space="0" w:color="008000"/>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Impacts</w:t>
            </w:r>
          </w:p>
        </w:tc>
        <w:tc>
          <w:tcPr>
            <w:tcW w:w="3144" w:type="dxa"/>
            <w:tcBorders>
              <w:top w:val="single" w:sz="12" w:space="0" w:color="008000"/>
              <w:bottom w:val="nil"/>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Trade-offs and risks</w:t>
            </w:r>
          </w:p>
        </w:tc>
      </w:tr>
      <w:tr w:rsidR="00CB31A6" w:rsidRPr="00CB31A6" w:rsidTr="00533AE9">
        <w:trPr>
          <w:jc w:val="center"/>
        </w:trPr>
        <w:tc>
          <w:tcPr>
            <w:tcW w:w="1340" w:type="dxa"/>
            <w:vMerge/>
            <w:tcBorders>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p>
        </w:tc>
        <w:tc>
          <w:tcPr>
            <w:tcW w:w="4594" w:type="dxa"/>
            <w:vMerge/>
            <w:tcBorders>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p>
        </w:tc>
        <w:tc>
          <w:tcPr>
            <w:tcW w:w="2880" w:type="dxa"/>
            <w:tcBorders>
              <w:top w:val="single" w:sz="4" w:space="0" w:color="auto"/>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Livelihood capital</w:t>
            </w:r>
          </w:p>
        </w:tc>
        <w:tc>
          <w:tcPr>
            <w:tcW w:w="2790" w:type="dxa"/>
            <w:tcBorders>
              <w:top w:val="single" w:sz="4" w:space="0" w:color="auto"/>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Ecosystem services</w:t>
            </w:r>
          </w:p>
        </w:tc>
        <w:tc>
          <w:tcPr>
            <w:tcW w:w="3144" w:type="dxa"/>
            <w:tcBorders>
              <w:top w:val="nil"/>
              <w:bottom w:val="single" w:sz="4" w:space="0" w:color="auto"/>
            </w:tcBorders>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p>
        </w:tc>
      </w:tr>
      <w:tr w:rsidR="00CB31A6" w:rsidRPr="00CB31A6" w:rsidTr="00533AE9">
        <w:trPr>
          <w:jc w:val="center"/>
        </w:trPr>
        <w:tc>
          <w:tcPr>
            <w:tcW w:w="1340" w:type="dxa"/>
            <w:vMerge w:val="restart"/>
            <w:tcBorders>
              <w:top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sz w:val="20"/>
                <w:szCs w:val="20"/>
              </w:rPr>
              <w:t xml:space="preserve">Improved  feed demand-supply management </w:t>
            </w:r>
          </w:p>
        </w:tc>
        <w:tc>
          <w:tcPr>
            <w:tcW w:w="4594" w:type="dxa"/>
            <w:tcBorders>
              <w:top w:val="single" w:sz="4" w:space="0" w:color="auto"/>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Improving feed quality and practicing supplementary feeding</w:t>
            </w:r>
            <w:r w:rsidRPr="00CB31A6">
              <w:rPr>
                <w:rFonts w:ascii="Times New Roman" w:hAnsi="Times New Roman"/>
                <w:sz w:val="20"/>
                <w:szCs w:val="20"/>
              </w:rPr>
              <w:t>: this includes selection of higher ME feed, intercropping, urea treatment, chopping of course residues; improved harvesting time, storage and supplementary feeding (e.g. concentrates if available, legumes incorporation in feed, green fodder from fodder bank…)</w:t>
            </w:r>
          </w:p>
        </w:tc>
        <w:tc>
          <w:tcPr>
            <w:tcW w:w="2880"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 e.g. saves water thus land);</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 e.g. from improved animal productivity);</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Social capital ( e.g. better availability of milk and nutrition for the children;</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Creates opportunity for feed trading</w:t>
            </w:r>
          </w:p>
        </w:tc>
        <w:tc>
          <w:tcPr>
            <w:tcW w:w="2790"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Feed supplemented with legumes has lower C:N ratio and thus allows organic matter decomposition and faster nutrient turn over;</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Higher quality feed saves water which can be used for other ecosystem services ( e.g. carbon sequestration)</w:t>
            </w:r>
          </w:p>
        </w:tc>
        <w:tc>
          <w:tcPr>
            <w:tcW w:w="3144"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Use of residues affects soil fertility management;</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Poor farmers may not afford higher quality  feed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Requires more labor input and cost of input</w:t>
            </w:r>
          </w:p>
          <w:p w:rsidR="00CB31A6" w:rsidRPr="00CB31A6" w:rsidRDefault="00CB31A6" w:rsidP="00533AE9">
            <w:pPr>
              <w:spacing w:after="0" w:line="240" w:lineRule="auto"/>
              <w:ind w:left="36"/>
              <w:rPr>
                <w:rFonts w:ascii="Times New Roman" w:eastAsia="Calibri" w:hAnsi="Times New Roman"/>
                <w:sz w:val="20"/>
                <w:szCs w:val="20"/>
              </w:rPr>
            </w:pPr>
          </w:p>
        </w:tc>
      </w:tr>
      <w:tr w:rsidR="00CB31A6" w:rsidRPr="00CB31A6" w:rsidTr="00533AE9">
        <w:trPr>
          <w:jc w:val="center"/>
        </w:trPr>
        <w:tc>
          <w:tcPr>
            <w:tcW w:w="1340" w:type="dxa"/>
            <w:vMerge/>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p>
        </w:tc>
        <w:tc>
          <w:tcPr>
            <w:tcW w:w="4594" w:type="dxa"/>
            <w:tcBorders>
              <w:top w:val="single" w:sz="4" w:space="0" w:color="auto"/>
              <w:bottom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Virtual water transfer to more water productive use</w:t>
            </w:r>
            <w:r w:rsidRPr="00CB31A6">
              <w:rPr>
                <w:rFonts w:ascii="Times New Roman" w:hAnsi="Times New Roman"/>
                <w:sz w:val="20"/>
                <w:szCs w:val="20"/>
              </w:rPr>
              <w:t>: institutional support and creation of incentive mechanisms for local initiatives (e.g. land leasing, feed transfer from surplus to deficit system, feed marketing option.</w:t>
            </w:r>
          </w:p>
        </w:tc>
        <w:tc>
          <w:tcPr>
            <w:tcW w:w="2880"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Social  capital ( e.g. creates market linkage, poor farmers can keep livestock if there is access to feed market);</w:t>
            </w:r>
          </w:p>
          <w:p w:rsidR="00CB31A6" w:rsidRPr="00CB31A6" w:rsidRDefault="00D803B9"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Pr>
                <w:rFonts w:ascii="Times New Roman" w:eastAsia="Calibri" w:hAnsi="Times New Roman"/>
                <w:sz w:val="20"/>
                <w:szCs w:val="20"/>
              </w:rPr>
              <w:t>Finan</w:t>
            </w:r>
            <w:r w:rsidR="00CB31A6" w:rsidRPr="00CB31A6">
              <w:rPr>
                <w:rFonts w:ascii="Times New Roman" w:eastAsia="Calibri" w:hAnsi="Times New Roman"/>
                <w:sz w:val="20"/>
                <w:szCs w:val="20"/>
              </w:rPr>
              <w:t>c</w:t>
            </w:r>
            <w:r>
              <w:rPr>
                <w:rFonts w:ascii="Times New Roman" w:eastAsia="Calibri" w:hAnsi="Times New Roman"/>
                <w:sz w:val="20"/>
                <w:szCs w:val="20"/>
              </w:rPr>
              <w:t>i</w:t>
            </w:r>
            <w:r w:rsidR="00CB31A6" w:rsidRPr="00CB31A6">
              <w:rPr>
                <w:rFonts w:ascii="Times New Roman" w:eastAsia="Calibri" w:hAnsi="Times New Roman"/>
                <w:sz w:val="20"/>
                <w:szCs w:val="20"/>
              </w:rPr>
              <w:t xml:space="preserve">al capital (e.g.  open opportunities to trade virtual water  to generate income);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 mitigate feed scarcity and thus mitigates over grazing</w:t>
            </w:r>
          </w:p>
          <w:p w:rsidR="00CB31A6" w:rsidRPr="00CB31A6" w:rsidRDefault="00CB31A6" w:rsidP="00533AE9">
            <w:pPr>
              <w:spacing w:after="0" w:line="240" w:lineRule="auto"/>
              <w:rPr>
                <w:rFonts w:ascii="Times New Roman" w:eastAsia="Calibri" w:hAnsi="Times New Roman"/>
                <w:sz w:val="20"/>
                <w:szCs w:val="20"/>
              </w:rPr>
            </w:pPr>
          </w:p>
        </w:tc>
        <w:tc>
          <w:tcPr>
            <w:tcW w:w="2790"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Can create opportunities for upstream and downstream community linkage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Improved regional and systems water productivity</w:t>
            </w:r>
          </w:p>
        </w:tc>
        <w:tc>
          <w:tcPr>
            <w:tcW w:w="3144" w:type="dxa"/>
            <w:tcBorders>
              <w:top w:val="single" w:sz="4" w:space="0" w:color="auto"/>
              <w:bottom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Leased lands could be poorly managed and thus may degrade in long term;</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On leased land farmers can be hesitant to practice long term land and water management interventions</w:t>
            </w:r>
          </w:p>
        </w:tc>
      </w:tr>
      <w:tr w:rsidR="00CB31A6" w:rsidRPr="00CB31A6" w:rsidTr="00533AE9">
        <w:trPr>
          <w:jc w:val="center"/>
        </w:trPr>
        <w:tc>
          <w:tcPr>
            <w:tcW w:w="1340" w:type="dxa"/>
            <w:vMerge/>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p>
        </w:tc>
        <w:tc>
          <w:tcPr>
            <w:tcW w:w="4594" w:type="dxa"/>
            <w:tcBorders>
              <w:top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i/>
                <w:sz w:val="20"/>
                <w:szCs w:val="20"/>
                <w:u w:val="single"/>
              </w:rPr>
              <w:t xml:space="preserve">Matching livestock activity and production level to available feed </w:t>
            </w:r>
            <w:r w:rsidRPr="00CB31A6">
              <w:rPr>
                <w:rFonts w:ascii="Times New Roman" w:hAnsi="Times New Roman"/>
                <w:sz w:val="20"/>
                <w:szCs w:val="20"/>
              </w:rPr>
              <w:t>: can be a form of awareness creation on how to match cycle of animal production ( activity, production level) with changing availability of sources of nutrient over time</w:t>
            </w:r>
          </w:p>
        </w:tc>
        <w:tc>
          <w:tcPr>
            <w:tcW w:w="2880" w:type="dxa"/>
            <w:tcBorders>
              <w:top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Hunan capital ( improved knowledge and skills)</w:t>
            </w:r>
          </w:p>
        </w:tc>
        <w:tc>
          <w:tcPr>
            <w:tcW w:w="2790" w:type="dxa"/>
            <w:tcBorders>
              <w:top w:val="single" w:sz="4" w:space="0" w:color="auto"/>
            </w:tcBorders>
            <w:shd w:val="clear" w:color="auto" w:fill="auto"/>
          </w:tcPr>
          <w:p w:rsidR="00CB31A6" w:rsidRPr="00CB31A6" w:rsidRDefault="00CB31A6" w:rsidP="00533AE9">
            <w:pPr>
              <w:spacing w:after="0" w:line="240" w:lineRule="auto"/>
              <w:rPr>
                <w:rFonts w:ascii="Times New Roman" w:eastAsia="Calibri" w:hAnsi="Times New Roman"/>
                <w:sz w:val="20"/>
                <w:szCs w:val="20"/>
              </w:rPr>
            </w:pPr>
          </w:p>
        </w:tc>
        <w:tc>
          <w:tcPr>
            <w:tcW w:w="3144" w:type="dxa"/>
            <w:tcBorders>
              <w:top w:val="single" w:sz="4" w:space="0" w:color="auto"/>
            </w:tcBorders>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Difficult to forecast feed sources from social linkage and CPR</w:t>
            </w:r>
          </w:p>
        </w:tc>
      </w:tr>
      <w:tr w:rsidR="00CB31A6" w:rsidRPr="00CB31A6" w:rsidTr="00533AE9">
        <w:trPr>
          <w:jc w:val="center"/>
        </w:trPr>
        <w:tc>
          <w:tcPr>
            <w:tcW w:w="1340" w:type="dxa"/>
            <w:shd w:val="clear" w:color="auto" w:fill="auto"/>
          </w:tcPr>
          <w:p w:rsidR="00CB31A6" w:rsidRPr="00CB31A6" w:rsidRDefault="00CB31A6" w:rsidP="00533AE9">
            <w:pPr>
              <w:spacing w:after="0" w:line="240" w:lineRule="auto"/>
              <w:jc w:val="center"/>
              <w:rPr>
                <w:rFonts w:ascii="Times New Roman" w:eastAsia="Calibri" w:hAnsi="Times New Roman"/>
                <w:sz w:val="20"/>
                <w:szCs w:val="20"/>
              </w:rPr>
            </w:pPr>
          </w:p>
        </w:tc>
        <w:tc>
          <w:tcPr>
            <w:tcW w:w="4594" w:type="dxa"/>
            <w:shd w:val="clear" w:color="auto" w:fill="auto"/>
          </w:tcPr>
          <w:p w:rsidR="00CB31A6" w:rsidRPr="00CB31A6" w:rsidRDefault="00CB31A6" w:rsidP="00533AE9">
            <w:pPr>
              <w:spacing w:after="0" w:line="240" w:lineRule="auto"/>
              <w:rPr>
                <w:rFonts w:ascii="Times New Roman" w:hAnsi="Times New Roman"/>
                <w:i/>
                <w:sz w:val="20"/>
                <w:szCs w:val="20"/>
                <w:u w:val="single"/>
              </w:rPr>
            </w:pPr>
            <w:r w:rsidRPr="00CB31A6">
              <w:rPr>
                <w:rFonts w:ascii="Times New Roman" w:hAnsi="Times New Roman"/>
                <w:i/>
                <w:sz w:val="20"/>
                <w:szCs w:val="20"/>
                <w:u w:val="single"/>
              </w:rPr>
              <w:t xml:space="preserve">Limiting animal movement: </w:t>
            </w:r>
            <w:r w:rsidRPr="00CB31A6">
              <w:rPr>
                <w:rFonts w:ascii="Times New Roman" w:hAnsi="Times New Roman"/>
                <w:sz w:val="20"/>
                <w:szCs w:val="20"/>
              </w:rPr>
              <w:t>through cut and carry; nearby drinking water supply</w:t>
            </w:r>
          </w:p>
        </w:tc>
        <w:tc>
          <w:tcPr>
            <w:tcW w:w="2880" w:type="dxa"/>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 e.g. reduced compaction of soil</w:t>
            </w:r>
          </w:p>
        </w:tc>
        <w:tc>
          <w:tcPr>
            <w:tcW w:w="2790" w:type="dxa"/>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Tree planting on farm boundary and thus all associated ecosystem services benefits </w:t>
            </w:r>
          </w:p>
        </w:tc>
        <w:tc>
          <w:tcPr>
            <w:tcW w:w="3144" w:type="dxa"/>
            <w:shd w:val="clear" w:color="auto" w:fill="auto"/>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More labor demanding</w:t>
            </w:r>
          </w:p>
        </w:tc>
      </w:tr>
    </w:tbl>
    <w:p w:rsidR="00CB31A6" w:rsidRPr="00CB31A6" w:rsidRDefault="00CB31A6" w:rsidP="00CB31A6">
      <w:pPr>
        <w:pStyle w:val="BodyText"/>
        <w:spacing w:after="0"/>
        <w:rPr>
          <w:rFonts w:ascii="Times New Roman" w:hAnsi="Times New Roman" w:cs="Times New Roman"/>
        </w:rPr>
      </w:pPr>
    </w:p>
    <w:p w:rsidR="00CB31A6" w:rsidRDefault="00CB31A6" w:rsidP="00CB31A6">
      <w:pPr>
        <w:pStyle w:val="BodyText"/>
        <w:spacing w:after="0"/>
        <w:rPr>
          <w:rFonts w:ascii="Times New Roman" w:hAnsi="Times New Roman" w:cs="Times New Roman"/>
        </w:rPr>
      </w:pPr>
    </w:p>
    <w:p w:rsidR="00CB31A6" w:rsidRPr="00CB31A6" w:rsidRDefault="00CB31A6" w:rsidP="00CB31A6">
      <w:pPr>
        <w:pStyle w:val="BodyText"/>
        <w:spacing w:after="0"/>
        <w:rPr>
          <w:rFonts w:ascii="Times New Roman" w:hAnsi="Times New Roman" w:cs="Times New Roman"/>
        </w:rPr>
      </w:pPr>
    </w:p>
    <w:p w:rsidR="00CB31A6" w:rsidRPr="00CB31A6" w:rsidRDefault="00CB31A6" w:rsidP="00CB31A6">
      <w:pPr>
        <w:spacing w:after="0" w:line="360" w:lineRule="auto"/>
        <w:rPr>
          <w:rFonts w:ascii="Times New Roman" w:hAnsi="Times New Roman"/>
          <w:sz w:val="20"/>
          <w:szCs w:val="20"/>
        </w:rPr>
      </w:pPr>
      <w:r w:rsidRPr="00CB31A6">
        <w:rPr>
          <w:rFonts w:ascii="Times New Roman" w:hAnsi="Times New Roman"/>
          <w:sz w:val="20"/>
          <w:szCs w:val="20"/>
        </w:rPr>
        <w:t>Table IV: Improving livestock management</w:t>
      </w:r>
    </w:p>
    <w:tbl>
      <w:tblPr>
        <w:tblW w:w="14120" w:type="dxa"/>
        <w:jc w:val="center"/>
        <w:tblBorders>
          <w:top w:val="single" w:sz="12" w:space="0" w:color="008000"/>
          <w:bottom w:val="single" w:sz="12" w:space="0" w:color="008000"/>
        </w:tblBorders>
        <w:tblLook w:val="01A0"/>
      </w:tblPr>
      <w:tblGrid>
        <w:gridCol w:w="1292"/>
        <w:gridCol w:w="3338"/>
        <w:gridCol w:w="4140"/>
        <w:gridCol w:w="2340"/>
        <w:gridCol w:w="3010"/>
      </w:tblGrid>
      <w:tr w:rsidR="00CB31A6" w:rsidRPr="00CB31A6" w:rsidTr="00533AE9">
        <w:trPr>
          <w:jc w:val="center"/>
        </w:trPr>
        <w:tc>
          <w:tcPr>
            <w:tcW w:w="1292" w:type="dxa"/>
            <w:vMerge w:val="restart"/>
            <w:tcBorders>
              <w:top w:val="single" w:sz="12" w:space="0" w:color="008000"/>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Goal</w:t>
            </w:r>
          </w:p>
        </w:tc>
        <w:tc>
          <w:tcPr>
            <w:tcW w:w="3338" w:type="dxa"/>
            <w:vMerge w:val="restart"/>
            <w:tcBorders>
              <w:top w:val="single" w:sz="12" w:space="0" w:color="008000"/>
              <w:left w:val="nil"/>
              <w:bottom w:val="single" w:sz="4" w:space="0" w:color="auto"/>
              <w:right w:val="nil"/>
            </w:tcBorders>
          </w:tcPr>
          <w:p w:rsidR="00CB31A6" w:rsidRPr="00CB31A6" w:rsidRDefault="00CB31A6" w:rsidP="00CB31A6">
            <w:pPr>
              <w:spacing w:after="0" w:line="240" w:lineRule="auto"/>
              <w:jc w:val="center"/>
              <w:rPr>
                <w:rFonts w:ascii="Times New Roman" w:eastAsia="Calibri" w:hAnsi="Times New Roman"/>
                <w:sz w:val="20"/>
                <w:szCs w:val="20"/>
              </w:rPr>
            </w:pPr>
            <w:r w:rsidRPr="00CB31A6">
              <w:rPr>
                <w:rFonts w:ascii="Times New Roman" w:hAnsi="Times New Roman"/>
                <w:sz w:val="20"/>
                <w:szCs w:val="20"/>
              </w:rPr>
              <w:t>Sub-strategies and key practices</w:t>
            </w:r>
          </w:p>
        </w:tc>
        <w:tc>
          <w:tcPr>
            <w:tcW w:w="6480" w:type="dxa"/>
            <w:gridSpan w:val="2"/>
            <w:tcBorders>
              <w:top w:val="single" w:sz="12" w:space="0" w:color="008000"/>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Impacts</w:t>
            </w:r>
          </w:p>
        </w:tc>
        <w:tc>
          <w:tcPr>
            <w:tcW w:w="3010" w:type="dxa"/>
            <w:vMerge w:val="restart"/>
            <w:tcBorders>
              <w:top w:val="single" w:sz="12" w:space="0" w:color="008000"/>
              <w:left w:val="nil"/>
              <w:right w:val="nil"/>
            </w:tcBorders>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Trade-offs and risks</w:t>
            </w:r>
          </w:p>
        </w:tc>
      </w:tr>
      <w:tr w:rsidR="00CB31A6" w:rsidRPr="00CB31A6" w:rsidTr="00533AE9">
        <w:trPr>
          <w:jc w:val="center"/>
        </w:trPr>
        <w:tc>
          <w:tcPr>
            <w:tcW w:w="1292" w:type="dxa"/>
            <w:vMerge/>
            <w:tcBorders>
              <w:top w:val="single" w:sz="12" w:space="0" w:color="008000"/>
              <w:left w:val="nil"/>
              <w:bottom w:val="single" w:sz="4" w:space="0" w:color="auto"/>
              <w:right w:val="nil"/>
            </w:tcBorders>
            <w:vAlign w:val="center"/>
          </w:tcPr>
          <w:p w:rsidR="00CB31A6" w:rsidRPr="00CB31A6" w:rsidRDefault="00CB31A6" w:rsidP="00533AE9">
            <w:pPr>
              <w:spacing w:after="0" w:line="240" w:lineRule="auto"/>
              <w:rPr>
                <w:rFonts w:ascii="Times New Roman" w:eastAsia="Calibri" w:hAnsi="Times New Roman"/>
                <w:sz w:val="20"/>
                <w:szCs w:val="20"/>
              </w:rPr>
            </w:pPr>
          </w:p>
        </w:tc>
        <w:tc>
          <w:tcPr>
            <w:tcW w:w="3338" w:type="dxa"/>
            <w:vMerge/>
            <w:tcBorders>
              <w:top w:val="single" w:sz="12" w:space="0" w:color="008000"/>
              <w:left w:val="nil"/>
              <w:bottom w:val="single" w:sz="4" w:space="0" w:color="auto"/>
              <w:right w:val="nil"/>
            </w:tcBorders>
            <w:vAlign w:val="center"/>
          </w:tcPr>
          <w:p w:rsidR="00CB31A6" w:rsidRPr="00CB31A6" w:rsidRDefault="00CB31A6" w:rsidP="00533AE9">
            <w:pPr>
              <w:spacing w:after="0" w:line="240" w:lineRule="auto"/>
              <w:rPr>
                <w:rFonts w:ascii="Times New Roman" w:eastAsia="Calibri" w:hAnsi="Times New Roman"/>
                <w:sz w:val="20"/>
                <w:szCs w:val="20"/>
              </w:rPr>
            </w:pPr>
          </w:p>
        </w:tc>
        <w:tc>
          <w:tcPr>
            <w:tcW w:w="4140" w:type="dxa"/>
            <w:tcBorders>
              <w:top w:val="single" w:sz="4" w:space="0" w:color="auto"/>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Livelihood capital</w:t>
            </w:r>
          </w:p>
        </w:tc>
        <w:tc>
          <w:tcPr>
            <w:tcW w:w="2340" w:type="dxa"/>
            <w:tcBorders>
              <w:top w:val="single" w:sz="4" w:space="0" w:color="auto"/>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hAnsi="Times New Roman"/>
                <w:sz w:val="20"/>
                <w:szCs w:val="20"/>
              </w:rPr>
              <w:t>Ecosystem services</w:t>
            </w:r>
          </w:p>
        </w:tc>
        <w:tc>
          <w:tcPr>
            <w:tcW w:w="3010" w:type="dxa"/>
            <w:vMerge/>
            <w:tcBorders>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p>
        </w:tc>
      </w:tr>
      <w:tr w:rsidR="00CB31A6" w:rsidRPr="00CB31A6" w:rsidTr="00533AE9">
        <w:trPr>
          <w:jc w:val="center"/>
        </w:trPr>
        <w:tc>
          <w:tcPr>
            <w:tcW w:w="1292" w:type="dxa"/>
            <w:vMerge w:val="restart"/>
            <w:tcBorders>
              <w:top w:val="single" w:sz="4" w:space="0" w:color="auto"/>
              <w:left w:val="nil"/>
              <w:right w:val="nil"/>
            </w:tcBorders>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hAnsi="Times New Roman"/>
                <w:sz w:val="20"/>
                <w:szCs w:val="20"/>
              </w:rPr>
              <w:t>Improving livestock productivity</w:t>
            </w:r>
          </w:p>
        </w:tc>
        <w:tc>
          <w:tcPr>
            <w:tcW w:w="3338" w:type="dxa"/>
            <w:tcBorders>
              <w:top w:val="single" w:sz="4" w:space="0" w:color="auto"/>
              <w:left w:val="nil"/>
              <w:bottom w:val="single" w:sz="4" w:space="0" w:color="auto"/>
              <w:right w:val="nil"/>
            </w:tcBorders>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eastAsia="Calibri" w:hAnsi="Times New Roman"/>
                <w:i/>
                <w:sz w:val="20"/>
                <w:szCs w:val="20"/>
                <w:u w:val="single"/>
              </w:rPr>
              <w:t>Selective and cross breeding</w:t>
            </w:r>
            <w:r w:rsidRPr="00CB31A6">
              <w:rPr>
                <w:rFonts w:ascii="Times New Roman" w:eastAsia="Calibri" w:hAnsi="Times New Roman"/>
                <w:sz w:val="20"/>
                <w:szCs w:val="20"/>
              </w:rPr>
              <w:t>: This involves selection of productive local breeds; cross breeding local breeds with exotic breeds</w:t>
            </w:r>
          </w:p>
        </w:tc>
        <w:tc>
          <w:tcPr>
            <w:tcW w:w="41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 better productive animal)</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(better return per unit of investment?)</w:t>
            </w:r>
          </w:p>
        </w:tc>
        <w:tc>
          <w:tcPr>
            <w:tcW w:w="2340" w:type="dxa"/>
            <w:tcBorders>
              <w:top w:val="single" w:sz="4" w:space="0" w:color="auto"/>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r w:rsidRPr="00CB31A6">
              <w:rPr>
                <w:rFonts w:ascii="Times New Roman" w:eastAsia="Calibri" w:hAnsi="Times New Roman"/>
                <w:sz w:val="20"/>
                <w:szCs w:val="20"/>
              </w:rPr>
              <w:t>Higher milk yielding requires less water per unit of milk and thus are water productive</w:t>
            </w:r>
          </w:p>
        </w:tc>
        <w:tc>
          <w:tcPr>
            <w:tcW w:w="301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 xml:space="preserve">Loss of indigenous breed </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May affect farmers preferred traits (e.g. hump color etc...)</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May los resistance to harsh environmental and disease ( e.g. trypanosomes)</w:t>
            </w:r>
          </w:p>
        </w:tc>
      </w:tr>
      <w:tr w:rsidR="00CB31A6" w:rsidRPr="00CB31A6" w:rsidTr="00533AE9">
        <w:trPr>
          <w:jc w:val="center"/>
        </w:trPr>
        <w:tc>
          <w:tcPr>
            <w:tcW w:w="1292" w:type="dxa"/>
            <w:vMerge/>
            <w:tcBorders>
              <w:left w:val="nil"/>
              <w:right w:val="nil"/>
            </w:tcBorders>
          </w:tcPr>
          <w:p w:rsidR="00CB31A6" w:rsidRPr="00CB31A6" w:rsidRDefault="00CB31A6" w:rsidP="00533AE9">
            <w:pPr>
              <w:spacing w:after="0" w:line="240" w:lineRule="auto"/>
              <w:jc w:val="center"/>
              <w:rPr>
                <w:rFonts w:ascii="Times New Roman" w:eastAsia="Calibri" w:hAnsi="Times New Roman"/>
                <w:sz w:val="20"/>
                <w:szCs w:val="20"/>
              </w:rPr>
            </w:pPr>
          </w:p>
        </w:tc>
        <w:tc>
          <w:tcPr>
            <w:tcW w:w="3338" w:type="dxa"/>
            <w:tcBorders>
              <w:top w:val="single" w:sz="4" w:space="0" w:color="auto"/>
              <w:left w:val="nil"/>
              <w:bottom w:val="single" w:sz="4" w:space="0" w:color="auto"/>
              <w:right w:val="nil"/>
            </w:tcBorders>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eastAsia="Calibri" w:hAnsi="Times New Roman"/>
                <w:i/>
                <w:sz w:val="20"/>
                <w:szCs w:val="20"/>
                <w:u w:val="single"/>
              </w:rPr>
              <w:t>Improving grass root level AI and veterinary service</w:t>
            </w:r>
            <w:r w:rsidRPr="00CB31A6">
              <w:rPr>
                <w:rFonts w:ascii="Times New Roman" w:eastAsia="Calibri" w:hAnsi="Times New Roman"/>
                <w:sz w:val="20"/>
                <w:szCs w:val="20"/>
              </w:rPr>
              <w:t xml:space="preserve">: policy incentives to involve more private services; Para-vet training for local people  </w:t>
            </w:r>
          </w:p>
        </w:tc>
        <w:tc>
          <w:tcPr>
            <w:tcW w:w="41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(e.g. reduced animal mortality)</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Human capital (improved knowledge and skills)</w:t>
            </w:r>
          </w:p>
        </w:tc>
        <w:tc>
          <w:tcPr>
            <w:tcW w:w="23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Reduced mortality saves water which can be used for ecosystem services ( e.g. carbon sequestration)</w:t>
            </w:r>
          </w:p>
        </w:tc>
        <w:tc>
          <w:tcPr>
            <w:tcW w:w="301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Cost of the services</w:t>
            </w:r>
          </w:p>
        </w:tc>
      </w:tr>
      <w:tr w:rsidR="00CB31A6" w:rsidRPr="00CB31A6" w:rsidTr="00533AE9">
        <w:trPr>
          <w:jc w:val="center"/>
        </w:trPr>
        <w:tc>
          <w:tcPr>
            <w:tcW w:w="1292" w:type="dxa"/>
            <w:vMerge/>
            <w:tcBorders>
              <w:left w:val="nil"/>
              <w:right w:val="nil"/>
            </w:tcBorders>
          </w:tcPr>
          <w:p w:rsidR="00CB31A6" w:rsidRPr="00CB31A6" w:rsidRDefault="00CB31A6" w:rsidP="00533AE9">
            <w:pPr>
              <w:spacing w:after="0" w:line="240" w:lineRule="auto"/>
              <w:jc w:val="center"/>
              <w:rPr>
                <w:rFonts w:ascii="Times New Roman" w:eastAsia="Calibri" w:hAnsi="Times New Roman"/>
                <w:sz w:val="20"/>
                <w:szCs w:val="20"/>
              </w:rPr>
            </w:pPr>
          </w:p>
        </w:tc>
        <w:tc>
          <w:tcPr>
            <w:tcW w:w="3338" w:type="dxa"/>
            <w:tcBorders>
              <w:top w:val="single" w:sz="4" w:space="0" w:color="auto"/>
              <w:left w:val="nil"/>
              <w:bottom w:val="single" w:sz="4" w:space="0" w:color="auto"/>
              <w:right w:val="nil"/>
            </w:tcBorders>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eastAsia="Calibri" w:hAnsi="Times New Roman"/>
                <w:i/>
                <w:sz w:val="20"/>
                <w:szCs w:val="20"/>
                <w:u w:val="single"/>
              </w:rPr>
              <w:t xml:space="preserve">Improving proportion of productive animal in the herd: </w:t>
            </w:r>
            <w:r w:rsidRPr="00CB31A6">
              <w:rPr>
                <w:rFonts w:ascii="Times New Roman" w:eastAsia="Calibri" w:hAnsi="Times New Roman"/>
                <w:sz w:val="20"/>
                <w:szCs w:val="20"/>
              </w:rPr>
              <w:t>destocking; matching traction need and oxen owned; mult</w:t>
            </w:r>
            <w:r w:rsidR="00D803B9">
              <w:rPr>
                <w:rFonts w:ascii="Times New Roman" w:eastAsia="Calibri" w:hAnsi="Times New Roman"/>
                <w:sz w:val="20"/>
                <w:szCs w:val="20"/>
              </w:rPr>
              <w:t>iple use of livestock; timely cu</w:t>
            </w:r>
            <w:r w:rsidRPr="00CB31A6">
              <w:rPr>
                <w:rFonts w:ascii="Times New Roman" w:eastAsia="Calibri" w:hAnsi="Times New Roman"/>
                <w:sz w:val="20"/>
                <w:szCs w:val="20"/>
              </w:rPr>
              <w:t xml:space="preserve">lling aged  and sterile cows, timely heat detection mechanisms </w:t>
            </w:r>
          </w:p>
        </w:tc>
        <w:tc>
          <w:tcPr>
            <w:tcW w:w="41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(e.g.  higher return per animal)</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(less grazing area and less feed)</w:t>
            </w:r>
          </w:p>
          <w:p w:rsidR="00CB31A6" w:rsidRPr="00CB31A6" w:rsidRDefault="00CB31A6" w:rsidP="00533AE9">
            <w:pPr>
              <w:spacing w:after="0" w:line="240" w:lineRule="auto"/>
              <w:ind w:left="36"/>
              <w:rPr>
                <w:rFonts w:ascii="Times New Roman" w:eastAsia="Calibri" w:hAnsi="Times New Roman"/>
                <w:sz w:val="20"/>
                <w:szCs w:val="20"/>
              </w:rPr>
            </w:pPr>
          </w:p>
        </w:tc>
        <w:tc>
          <w:tcPr>
            <w:tcW w:w="23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Higher LWP at herd scale</w:t>
            </w:r>
          </w:p>
        </w:tc>
        <w:tc>
          <w:tcPr>
            <w:tcW w:w="301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Affects herd diversity and  risk mitigation strategies of farmers</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Loss of cultural values of livestock</w:t>
            </w:r>
          </w:p>
        </w:tc>
      </w:tr>
      <w:tr w:rsidR="00CB31A6" w:rsidRPr="00CB31A6" w:rsidTr="00533AE9">
        <w:trPr>
          <w:jc w:val="center"/>
        </w:trPr>
        <w:tc>
          <w:tcPr>
            <w:tcW w:w="1292" w:type="dxa"/>
            <w:vMerge/>
            <w:tcBorders>
              <w:left w:val="nil"/>
              <w:bottom w:val="single" w:sz="4" w:space="0" w:color="auto"/>
              <w:right w:val="nil"/>
            </w:tcBorders>
          </w:tcPr>
          <w:p w:rsidR="00CB31A6" w:rsidRPr="00CB31A6" w:rsidRDefault="00CB31A6" w:rsidP="00533AE9">
            <w:pPr>
              <w:spacing w:after="0" w:line="240" w:lineRule="auto"/>
              <w:jc w:val="center"/>
              <w:rPr>
                <w:rFonts w:ascii="Times New Roman" w:eastAsia="Calibri" w:hAnsi="Times New Roman"/>
                <w:sz w:val="20"/>
                <w:szCs w:val="20"/>
              </w:rPr>
            </w:pPr>
          </w:p>
        </w:tc>
        <w:tc>
          <w:tcPr>
            <w:tcW w:w="3338" w:type="dxa"/>
            <w:tcBorders>
              <w:top w:val="single" w:sz="4" w:space="0" w:color="auto"/>
              <w:left w:val="nil"/>
              <w:bottom w:val="single" w:sz="4" w:space="0" w:color="auto"/>
              <w:right w:val="nil"/>
            </w:tcBorders>
          </w:tcPr>
          <w:p w:rsidR="00CB31A6" w:rsidRPr="00CB31A6" w:rsidRDefault="00CB31A6" w:rsidP="00533AE9">
            <w:pPr>
              <w:spacing w:after="0" w:line="240" w:lineRule="auto"/>
              <w:rPr>
                <w:rFonts w:ascii="Times New Roman" w:eastAsia="Calibri" w:hAnsi="Times New Roman"/>
                <w:sz w:val="20"/>
                <w:szCs w:val="20"/>
              </w:rPr>
            </w:pPr>
            <w:r w:rsidRPr="00CB31A6">
              <w:rPr>
                <w:rFonts w:ascii="Times New Roman" w:eastAsia="Calibri" w:hAnsi="Times New Roman"/>
                <w:i/>
                <w:sz w:val="20"/>
                <w:szCs w:val="20"/>
                <w:u w:val="single"/>
              </w:rPr>
              <w:t>Quality drinking water supply</w:t>
            </w:r>
            <w:r w:rsidRPr="00CB31A6">
              <w:rPr>
                <w:rFonts w:ascii="Times New Roman" w:eastAsia="Calibri" w:hAnsi="Times New Roman"/>
                <w:sz w:val="20"/>
                <w:szCs w:val="20"/>
              </w:rPr>
              <w:t xml:space="preserve">: water harvesting; and developing livestock watering points on irrigation canals; </w:t>
            </w:r>
          </w:p>
        </w:tc>
        <w:tc>
          <w:tcPr>
            <w:tcW w:w="41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Financial capital ( e.g. higher milk yield)</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Social capital ( e.g. less time needed to trek livestock to watering points)</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Natural capital( drinking points synchronized with feed availability and thus less over grazing)</w:t>
            </w:r>
          </w:p>
        </w:tc>
        <w:tc>
          <w:tcPr>
            <w:tcW w:w="234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Reduced erosion around water points</w:t>
            </w:r>
          </w:p>
        </w:tc>
        <w:tc>
          <w:tcPr>
            <w:tcW w:w="3010" w:type="dxa"/>
            <w:tcBorders>
              <w:top w:val="single" w:sz="4" w:space="0" w:color="auto"/>
              <w:left w:val="nil"/>
              <w:bottom w:val="single" w:sz="4" w:space="0" w:color="auto"/>
              <w:right w:val="nil"/>
            </w:tcBorders>
          </w:tcPr>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Higher cost of production  and needs fewer and productive animal;</w:t>
            </w:r>
          </w:p>
          <w:p w:rsidR="00CB31A6" w:rsidRPr="00CB31A6" w:rsidRDefault="00CB31A6" w:rsidP="00CB31A6">
            <w:pPr>
              <w:numPr>
                <w:ilvl w:val="0"/>
                <w:numId w:val="1"/>
              </w:numPr>
              <w:tabs>
                <w:tab w:val="clear" w:pos="720"/>
                <w:tab w:val="num" w:pos="336"/>
              </w:tabs>
              <w:spacing w:after="0" w:line="240" w:lineRule="auto"/>
              <w:ind w:left="436" w:hanging="400"/>
              <w:rPr>
                <w:rFonts w:ascii="Times New Roman" w:eastAsia="Calibri" w:hAnsi="Times New Roman"/>
                <w:sz w:val="20"/>
                <w:szCs w:val="20"/>
              </w:rPr>
            </w:pPr>
            <w:r w:rsidRPr="00CB31A6">
              <w:rPr>
                <w:rFonts w:ascii="Times New Roman" w:eastAsia="Calibri" w:hAnsi="Times New Roman"/>
                <w:sz w:val="20"/>
                <w:szCs w:val="20"/>
              </w:rPr>
              <w:t>The poor may not have access to farm pond (land for run off?)</w:t>
            </w:r>
          </w:p>
        </w:tc>
      </w:tr>
    </w:tbl>
    <w:p w:rsidR="00533AE9" w:rsidRDefault="00533AE9"/>
    <w:sectPr w:rsidR="00533AE9" w:rsidSect="00F86821">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A34" w:rsidRDefault="00C33A34">
      <w:pPr>
        <w:spacing w:after="0" w:line="240" w:lineRule="auto"/>
      </w:pPr>
      <w:r>
        <w:separator/>
      </w:r>
    </w:p>
  </w:endnote>
  <w:endnote w:type="continuationSeparator" w:id="0">
    <w:p w:rsidR="00C33A34" w:rsidRDefault="00C33A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A34" w:rsidRDefault="00C33A34">
      <w:pPr>
        <w:spacing w:after="0" w:line="240" w:lineRule="auto"/>
      </w:pPr>
      <w:r>
        <w:separator/>
      </w:r>
    </w:p>
  </w:footnote>
  <w:footnote w:type="continuationSeparator" w:id="0">
    <w:p w:rsidR="00C33A34" w:rsidRDefault="00C33A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5FC2"/>
    <w:multiLevelType w:val="hybridMultilevel"/>
    <w:tmpl w:val="8B9A281A"/>
    <w:lvl w:ilvl="0" w:tplc="02246E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437643"/>
    <w:multiLevelType w:val="hybridMultilevel"/>
    <w:tmpl w:val="EC7AA75A"/>
    <w:lvl w:ilvl="0" w:tplc="D45697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357A25"/>
    <w:multiLevelType w:val="hybridMultilevel"/>
    <w:tmpl w:val="89B092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B31A6"/>
    <w:rsid w:val="001A5368"/>
    <w:rsid w:val="001D2720"/>
    <w:rsid w:val="001D70D3"/>
    <w:rsid w:val="00224F9D"/>
    <w:rsid w:val="002672A2"/>
    <w:rsid w:val="003205C8"/>
    <w:rsid w:val="004B5C8E"/>
    <w:rsid w:val="004F1850"/>
    <w:rsid w:val="00533AE9"/>
    <w:rsid w:val="006A60BA"/>
    <w:rsid w:val="006D281F"/>
    <w:rsid w:val="00723F4F"/>
    <w:rsid w:val="007663CC"/>
    <w:rsid w:val="007A1947"/>
    <w:rsid w:val="00806DAF"/>
    <w:rsid w:val="00A44758"/>
    <w:rsid w:val="00A45191"/>
    <w:rsid w:val="00C22DE5"/>
    <w:rsid w:val="00C33A34"/>
    <w:rsid w:val="00C34B86"/>
    <w:rsid w:val="00C8174C"/>
    <w:rsid w:val="00CB31A6"/>
    <w:rsid w:val="00CF4AB3"/>
    <w:rsid w:val="00D803B9"/>
    <w:rsid w:val="00F1028B"/>
    <w:rsid w:val="00F86821"/>
    <w:rsid w:val="00FE0DB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1A6"/>
    <w:pPr>
      <w:spacing w:after="200" w:line="276" w:lineRule="auto"/>
    </w:pPr>
    <w:rPr>
      <w:rFonts w:eastAsia="Times New Roman"/>
      <w:sz w:val="22"/>
      <w:szCs w:val="22"/>
      <w:lang w:val="en-US" w:eastAsia="en-US" w:bidi="en-US"/>
    </w:rPr>
  </w:style>
  <w:style w:type="paragraph" w:styleId="Heading1">
    <w:name w:val="heading 1"/>
    <w:basedOn w:val="Normal"/>
    <w:next w:val="Normal"/>
    <w:link w:val="Heading1Char"/>
    <w:uiPriority w:val="9"/>
    <w:qFormat/>
    <w:rsid w:val="00CB31A6"/>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B31A6"/>
    <w:pPr>
      <w:spacing w:line="360" w:lineRule="auto"/>
      <w:jc w:val="both"/>
    </w:pPr>
    <w:rPr>
      <w:rFonts w:ascii="Arial Narrow" w:hAnsi="Arial Narrow" w:cs="Arial Narrow"/>
      <w:sz w:val="20"/>
      <w:szCs w:val="20"/>
      <w:lang w:eastAsia="de-DE"/>
    </w:rPr>
  </w:style>
  <w:style w:type="character" w:customStyle="1" w:styleId="BodyTextChar">
    <w:name w:val="Body Text Char"/>
    <w:basedOn w:val="DefaultParagraphFont"/>
    <w:link w:val="BodyText"/>
    <w:rsid w:val="00CB31A6"/>
    <w:rPr>
      <w:rFonts w:ascii="Arial Narrow" w:eastAsia="Times New Roman" w:hAnsi="Arial Narrow" w:cs="Arial Narrow"/>
      <w:sz w:val="20"/>
      <w:szCs w:val="20"/>
      <w:lang w:eastAsia="de-DE" w:bidi="en-US"/>
    </w:rPr>
  </w:style>
  <w:style w:type="character" w:customStyle="1" w:styleId="Heading1Char">
    <w:name w:val="Heading 1 Char"/>
    <w:basedOn w:val="DefaultParagraphFont"/>
    <w:link w:val="Heading1"/>
    <w:uiPriority w:val="9"/>
    <w:rsid w:val="00CB31A6"/>
    <w:rPr>
      <w:rFonts w:ascii="Cambria" w:eastAsia="Times New Roman" w:hAnsi="Cambria" w:cs="Times New Roman"/>
      <w:b/>
      <w:bCs/>
      <w:color w:val="365F91"/>
      <w:sz w:val="28"/>
      <w:szCs w:val="28"/>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2B4AC0D7-AC02-4190-8618-2B926964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1626</Words>
  <Characters>9272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icrisat</Company>
  <LinksUpToDate>false</LinksUpToDate>
  <CharactersWithSpaces>10877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Ahaileslassie</dc:creator>
  <cp:lastModifiedBy>aduncan</cp:lastModifiedBy>
  <cp:revision>3</cp:revision>
  <dcterms:created xsi:type="dcterms:W3CDTF">2011-04-18T09:54:00Z</dcterms:created>
  <dcterms:modified xsi:type="dcterms:W3CDTF">2011-04-18T10:18:00Z</dcterms:modified>
</cp:coreProperties>
</file>